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0C" w:rsidRDefault="0002640C" w:rsidP="00C83637">
      <w:r w:rsidRPr="0002640C">
        <w:t>Boletín Oficial de Canarias núm. 228, miércoles 14 de noviembre de 2007</w:t>
      </w:r>
    </w:p>
    <w:p w:rsidR="00C83637" w:rsidRDefault="00C83637" w:rsidP="00C83637">
      <w:r>
        <w:t>Consejería de Educación, Universidades,</w:t>
      </w:r>
      <w:r w:rsidR="0002640C">
        <w:t xml:space="preserve"> </w:t>
      </w:r>
      <w:r>
        <w:t>Cultura y Deportes</w:t>
      </w:r>
    </w:p>
    <w:p w:rsidR="00C83637" w:rsidRDefault="00C83637" w:rsidP="00C83637">
      <w:r>
        <w:t>1870 DECRETO 389/2007, de 6 de noviembre, por</w:t>
      </w:r>
      <w:r w:rsidR="0002640C">
        <w:t xml:space="preserve"> </w:t>
      </w:r>
      <w:r>
        <w:t>el que se declara Bien de Interés Cultural,</w:t>
      </w:r>
      <w:r w:rsidR="0002640C">
        <w:t xml:space="preserve"> </w:t>
      </w:r>
      <w:r>
        <w:t>con categoría de Monumento “El Templo Masónico”,</w:t>
      </w:r>
      <w:r w:rsidR="0002640C">
        <w:t xml:space="preserve"> </w:t>
      </w:r>
      <w:r>
        <w:t>situado en el término municipal de</w:t>
      </w:r>
      <w:r w:rsidR="0002640C">
        <w:t xml:space="preserve"> </w:t>
      </w:r>
      <w:r>
        <w:t>Santa Cruz de Tenerife, isla de Tenerife, delimitando</w:t>
      </w:r>
      <w:r w:rsidR="0002640C">
        <w:t xml:space="preserve"> </w:t>
      </w:r>
      <w:r>
        <w:t>su entorno de protección.</w:t>
      </w:r>
    </w:p>
    <w:p w:rsidR="00C83637" w:rsidRDefault="00C83637" w:rsidP="00C83637">
      <w:r>
        <w:t>Visto el expediente instruido por el Cabildo Insular</w:t>
      </w:r>
      <w:r w:rsidR="0002640C">
        <w:t xml:space="preserve"> </w:t>
      </w:r>
      <w:r>
        <w:t>de Tenerife, para la declaración de Bien de Interés</w:t>
      </w:r>
      <w:r w:rsidR="0002640C">
        <w:t xml:space="preserve"> </w:t>
      </w:r>
      <w:r>
        <w:t>Cultural, con categoría de Monumento, a favor del</w:t>
      </w:r>
      <w:r w:rsidR="0002640C">
        <w:t xml:space="preserve"> </w:t>
      </w:r>
      <w:r>
        <w:t>“Templo Masónico” situado en el término municipal</w:t>
      </w:r>
      <w:r w:rsidR="0002640C">
        <w:t xml:space="preserve"> </w:t>
      </w:r>
      <w:r>
        <w:t>de Santa Cruz de Tenerife, y teniendo en cuenta los</w:t>
      </w:r>
      <w:r w:rsidR="0002640C">
        <w:t xml:space="preserve"> </w:t>
      </w:r>
      <w:r>
        <w:t>siguientes</w:t>
      </w:r>
    </w:p>
    <w:p w:rsidR="00C83637" w:rsidRDefault="00C83637" w:rsidP="00C83637">
      <w:r>
        <w:t>ANTECEDENTES DE HECHO</w:t>
      </w:r>
    </w:p>
    <w:p w:rsidR="00C83637" w:rsidRDefault="00C83637" w:rsidP="00C83637">
      <w:r>
        <w:t>I. Mediante Resolución de la Consejera Delegada</w:t>
      </w:r>
      <w:r w:rsidR="0002640C">
        <w:t xml:space="preserve"> </w:t>
      </w:r>
      <w:r>
        <w:t>Accidental de Cultura, Educación, Empleo y Juventud</w:t>
      </w:r>
      <w:r w:rsidR="0002640C">
        <w:t xml:space="preserve"> </w:t>
      </w:r>
      <w:r>
        <w:t>del Cabildo Insular de Tenerife de 11 de septiembre</w:t>
      </w:r>
      <w:r w:rsidR="0002640C">
        <w:t xml:space="preserve"> </w:t>
      </w:r>
      <w:r>
        <w:t>de 2002, se incoa expediente para la declaración</w:t>
      </w:r>
      <w:r w:rsidR="0002640C">
        <w:t xml:space="preserve"> </w:t>
      </w:r>
      <w:r>
        <w:t>de Bien de Interés Cultural, con categoría de Monumento,</w:t>
      </w:r>
      <w:r w:rsidR="0002640C">
        <w:t xml:space="preserve"> </w:t>
      </w:r>
      <w:r>
        <w:t>a favor del “Templo Masónico”, situado en</w:t>
      </w:r>
      <w:r w:rsidR="0002640C">
        <w:t xml:space="preserve"> </w:t>
      </w:r>
      <w:r>
        <w:t>el término municipal de Santa Cruz de Tenerife, sometiendo</w:t>
      </w:r>
      <w:r w:rsidR="0002640C">
        <w:t xml:space="preserve"> </w:t>
      </w:r>
      <w:r>
        <w:t>el mismo a información pública, por el</w:t>
      </w:r>
      <w:r w:rsidR="0002640C">
        <w:t xml:space="preserve"> </w:t>
      </w:r>
      <w:r>
        <w:t>plazo legalmente establecido, habiendo sido presentadas</w:t>
      </w:r>
      <w:r w:rsidR="0002640C">
        <w:t xml:space="preserve"> </w:t>
      </w:r>
      <w:r>
        <w:t>alegaciones, las cuales fueron rechazadas.</w:t>
      </w:r>
    </w:p>
    <w:p w:rsidR="00C83637" w:rsidRDefault="00C83637" w:rsidP="00C83637">
      <w:r>
        <w:t>II. Mediante Resolución del Consejero de Cultura,</w:t>
      </w:r>
      <w:r w:rsidR="0002640C">
        <w:t xml:space="preserve"> </w:t>
      </w:r>
      <w:r>
        <w:t>Patrimonio Histórico y Museos del Cabildo Insular</w:t>
      </w:r>
      <w:r w:rsidR="0002640C">
        <w:t xml:space="preserve"> </w:t>
      </w:r>
      <w:r>
        <w:t>de Tenerife, de 16 de octubre de 2003, se concede</w:t>
      </w:r>
      <w:r w:rsidR="0002640C">
        <w:t xml:space="preserve"> </w:t>
      </w:r>
      <w:r>
        <w:t>trámite de audiencia a los interesados, por el plazo</w:t>
      </w:r>
      <w:r w:rsidR="0002640C">
        <w:t xml:space="preserve"> </w:t>
      </w:r>
      <w:r>
        <w:t>de 15 días, constando la presentación de alegaciones,</w:t>
      </w:r>
      <w:r w:rsidR="0002640C">
        <w:t xml:space="preserve"> </w:t>
      </w:r>
      <w:r>
        <w:t>las cuales fueron rechazadas.</w:t>
      </w:r>
    </w:p>
    <w:p w:rsidR="00C83637" w:rsidRDefault="00C83637" w:rsidP="00C83637">
      <w:r>
        <w:t>III. Recabados los preceptivos dictámenes a la</w:t>
      </w:r>
      <w:r w:rsidR="0002640C">
        <w:t xml:space="preserve"> </w:t>
      </w:r>
      <w:r>
        <w:t>Universidad de La Laguna y al Organismo Autónomo</w:t>
      </w:r>
      <w:r w:rsidR="0002640C">
        <w:t xml:space="preserve"> </w:t>
      </w:r>
      <w:r>
        <w:t>de Museos y Centros, consta el informe favorable</w:t>
      </w:r>
      <w:r w:rsidR="0002640C">
        <w:t xml:space="preserve"> </w:t>
      </w:r>
      <w:r>
        <w:t>emitido por este último organismo.</w:t>
      </w:r>
    </w:p>
    <w:p w:rsidR="00C83637" w:rsidRDefault="00C83637" w:rsidP="00C83637">
      <w:r>
        <w:t>IV. Por Resolución del Consejero de Cultura, Patrimonio</w:t>
      </w:r>
      <w:r w:rsidR="0002640C">
        <w:t xml:space="preserve"> </w:t>
      </w:r>
      <w:r>
        <w:t>Histórico y Museos del Cabildo Insular de</w:t>
      </w:r>
      <w:r w:rsidR="0002640C">
        <w:t xml:space="preserve"> </w:t>
      </w:r>
      <w:r>
        <w:t>Tenerife, de 29 de enero de 2004, se resuelve elevar</w:t>
      </w:r>
      <w:r w:rsidR="0002640C">
        <w:t xml:space="preserve"> </w:t>
      </w:r>
      <w:r>
        <w:t>el expediente al Gobierno de Canarias para la resolución</w:t>
      </w:r>
      <w:r w:rsidR="0002640C">
        <w:t xml:space="preserve"> </w:t>
      </w:r>
      <w:r>
        <w:t>del procedimiento, y en sesión celebrada el 28</w:t>
      </w:r>
      <w:r w:rsidR="0002640C">
        <w:t xml:space="preserve"> </w:t>
      </w:r>
      <w:r>
        <w:t>de junio de 2004 el Consejo Canario del Patrimonio</w:t>
      </w:r>
      <w:r w:rsidR="0002640C">
        <w:t xml:space="preserve"> </w:t>
      </w:r>
      <w:r>
        <w:t>Histórico emite informe favorable para la declaración</w:t>
      </w:r>
      <w:r w:rsidR="0002640C">
        <w:t xml:space="preserve"> </w:t>
      </w:r>
      <w:r>
        <w:t>como Bien de Interés Cultural, con categoría de Monumento,</w:t>
      </w:r>
      <w:r w:rsidR="0002640C">
        <w:t xml:space="preserve"> </w:t>
      </w:r>
      <w:r>
        <w:t>a favor del “Templo Masónico”, situado en</w:t>
      </w:r>
      <w:r w:rsidR="0002640C">
        <w:t xml:space="preserve"> </w:t>
      </w:r>
      <w:r>
        <w:t>el término municipal de Santa Cruz de Tenerife, isla</w:t>
      </w:r>
      <w:r w:rsidR="0002640C">
        <w:t xml:space="preserve"> </w:t>
      </w:r>
      <w:r>
        <w:t>de Tenerife.</w:t>
      </w:r>
    </w:p>
    <w:p w:rsidR="00C83637" w:rsidRDefault="00C83637" w:rsidP="00C83637">
      <w:r>
        <w:t>FUNDAMENTOS DE DERECHO</w:t>
      </w:r>
    </w:p>
    <w:p w:rsidR="00C83637" w:rsidRDefault="00C83637" w:rsidP="00C83637">
      <w:r>
        <w:t>I. La tramitación de dicho expediente se ha llevado</w:t>
      </w:r>
      <w:r w:rsidR="0002640C">
        <w:t xml:space="preserve"> </w:t>
      </w:r>
      <w:r>
        <w:t>a efecto según lo determinado en la Ley 4/1999, de</w:t>
      </w:r>
      <w:r w:rsidR="0002640C">
        <w:t xml:space="preserve"> </w:t>
      </w:r>
      <w:r>
        <w:t>15 de marzo, de Patrimonio Histórico de Canarias.</w:t>
      </w:r>
    </w:p>
    <w:p w:rsidR="00C83637" w:rsidRDefault="00C83637" w:rsidP="00C83637">
      <w:r>
        <w:t>II. El artículo 18.1.a) de la citada Ley 4/1999, de</w:t>
      </w:r>
      <w:r w:rsidR="0002640C">
        <w:t xml:space="preserve"> </w:t>
      </w:r>
      <w:r>
        <w:t>15 de marzo, define la categoría de Monumento como</w:t>
      </w:r>
      <w:r w:rsidR="0002640C">
        <w:t xml:space="preserve"> </w:t>
      </w:r>
      <w:r>
        <w:t>“bienes que constituyen realizaciones arquitectónicas</w:t>
      </w:r>
      <w:r w:rsidR="0002640C">
        <w:t xml:space="preserve"> </w:t>
      </w:r>
      <w:r>
        <w:t>o de ingeniería, u obras singulares de escultura</w:t>
      </w:r>
      <w:r w:rsidR="0002640C">
        <w:t xml:space="preserve"> </w:t>
      </w:r>
      <w:r>
        <w:t>siempre que sobresalgan por su valor arquitectónico,</w:t>
      </w:r>
      <w:r w:rsidR="0002640C">
        <w:t xml:space="preserve"> </w:t>
      </w:r>
      <w:r>
        <w:t>técnico, histórico, artístico, científico o social”.</w:t>
      </w:r>
    </w:p>
    <w:p w:rsidR="00C83637" w:rsidRDefault="00C83637" w:rsidP="00C83637">
      <w:r>
        <w:t>III. El artículo 26.2 de la anteriormente citada</w:t>
      </w:r>
      <w:r w:rsidR="0002640C">
        <w:t xml:space="preserve"> </w:t>
      </w:r>
      <w:r>
        <w:t>Ley 4/1999, de 15 de marzo, establece que “se entiende</w:t>
      </w:r>
      <w:r w:rsidR="0002640C">
        <w:t xml:space="preserve"> </w:t>
      </w:r>
      <w:r>
        <w:t>por entorno de protección la zona periférica,</w:t>
      </w:r>
      <w:r w:rsidR="0002640C">
        <w:t xml:space="preserve"> </w:t>
      </w:r>
      <w:r>
        <w:t>exterior y continua al inmueble cuya delimitación se</w:t>
      </w:r>
      <w:r w:rsidR="0002640C">
        <w:t xml:space="preserve"> </w:t>
      </w:r>
      <w:r>
        <w:t>realiza a fin de prevenir, evitar o reducir un impacto</w:t>
      </w:r>
      <w:r w:rsidR="0002640C">
        <w:t xml:space="preserve"> </w:t>
      </w:r>
      <w:r>
        <w:t>negativo de obras, actividades o usos que repercutan</w:t>
      </w:r>
      <w:r w:rsidR="0002640C">
        <w:t xml:space="preserve"> </w:t>
      </w:r>
      <w:r>
        <w:t>en el bien a proteger, en su contemplación, estudio</w:t>
      </w:r>
      <w:r w:rsidR="0002640C">
        <w:t xml:space="preserve"> </w:t>
      </w:r>
      <w:r>
        <w:t>o apreciación de los valores del mismo”.</w:t>
      </w:r>
    </w:p>
    <w:p w:rsidR="00C83637" w:rsidRDefault="00C83637" w:rsidP="00C83637">
      <w:r>
        <w:t>IV. Conforme establece el artículo 22.1 del mismo</w:t>
      </w:r>
      <w:r w:rsidR="0002640C">
        <w:t xml:space="preserve"> </w:t>
      </w:r>
      <w:r>
        <w:t>texto legal, la declaración de Bien de Interés Cultural</w:t>
      </w:r>
      <w:r w:rsidR="0002640C">
        <w:t xml:space="preserve"> </w:t>
      </w:r>
      <w:r>
        <w:t>se realizará mediante Decreto del Gobierno de</w:t>
      </w:r>
      <w:r w:rsidR="0002640C">
        <w:t xml:space="preserve"> </w:t>
      </w:r>
      <w:r>
        <w:t>Canarias, a propuesta de la Administración actuante</w:t>
      </w:r>
      <w:r w:rsidR="0002640C">
        <w:t xml:space="preserve"> </w:t>
      </w:r>
      <w:r>
        <w:t>y previo informe favorable del Consejo Canario</w:t>
      </w:r>
      <w:r w:rsidR="0002640C">
        <w:t xml:space="preserve"> </w:t>
      </w:r>
      <w:r>
        <w:t>del Patrimonio Histórico, trámites todos ellos, que se</w:t>
      </w:r>
      <w:r w:rsidR="0002640C">
        <w:t xml:space="preserve"> </w:t>
      </w:r>
      <w:r>
        <w:t>han cumplido y que constan en el expediente administrativo.</w:t>
      </w:r>
    </w:p>
    <w:p w:rsidR="00C83637" w:rsidRDefault="00C83637" w:rsidP="00C83637">
      <w:r>
        <w:t>En su virtud, a propuesta de la Consejera de Educación,</w:t>
      </w:r>
      <w:r w:rsidR="0002640C">
        <w:t xml:space="preserve"> </w:t>
      </w:r>
      <w:r>
        <w:t>Universidades, Cultura y Deportes, visto el</w:t>
      </w:r>
      <w:r w:rsidR="0002640C">
        <w:t xml:space="preserve"> </w:t>
      </w:r>
      <w:r>
        <w:t>informe del Consejo del Patrimonio Histórico de Canarias,</w:t>
      </w:r>
      <w:r w:rsidR="0002640C">
        <w:t xml:space="preserve"> </w:t>
      </w:r>
      <w:r>
        <w:t>y tras la deliberación del Gobierno en su reunión</w:t>
      </w:r>
      <w:r w:rsidR="0002640C">
        <w:t xml:space="preserve"> </w:t>
      </w:r>
      <w:r>
        <w:t>del día 6 de noviembre de 2007,</w:t>
      </w:r>
    </w:p>
    <w:p w:rsidR="00C83637" w:rsidRDefault="00C83637" w:rsidP="00C83637">
      <w:r>
        <w:t>D I S P O N G O:</w:t>
      </w:r>
    </w:p>
    <w:p w:rsidR="00C83637" w:rsidRDefault="00C83637" w:rsidP="00C83637">
      <w:r>
        <w:t>Declarar Bien de Interés Cultural, con categoría</w:t>
      </w:r>
      <w:r w:rsidR="0002640C">
        <w:t xml:space="preserve"> </w:t>
      </w:r>
      <w:r>
        <w:t>de Monumento “El Templo Masónico” situado en el</w:t>
      </w:r>
      <w:r w:rsidR="0002640C">
        <w:t xml:space="preserve"> </w:t>
      </w:r>
      <w:r>
        <w:t>término municipal de Santa Cruz de Tenerife, isla de</w:t>
      </w:r>
      <w:r w:rsidR="0002640C">
        <w:t xml:space="preserve"> </w:t>
      </w:r>
      <w:r>
        <w:t>Tenerife, según la descripción y ubicación en plano</w:t>
      </w:r>
      <w:r w:rsidR="0002640C">
        <w:t xml:space="preserve"> </w:t>
      </w:r>
      <w:r>
        <w:t>que se contienen en los anexos I y II de este Decreto.</w:t>
      </w:r>
    </w:p>
    <w:p w:rsidR="00C83637" w:rsidRDefault="00C83637" w:rsidP="00C83637">
      <w:r>
        <w:lastRenderedPageBreak/>
        <w:t>Contra el presente acto, que pone fin a la vía administrativa,</w:t>
      </w:r>
      <w:r w:rsidR="0002640C">
        <w:t xml:space="preserve"> </w:t>
      </w:r>
      <w:r>
        <w:t>cabe interponer recurso potestativo de</w:t>
      </w:r>
      <w:r w:rsidR="0002640C">
        <w:t xml:space="preserve"> </w:t>
      </w:r>
      <w:r>
        <w:t>reposición ante el Gobierno, en el plazo de un mes</w:t>
      </w:r>
      <w:r w:rsidR="0002640C">
        <w:t xml:space="preserve"> </w:t>
      </w:r>
      <w:r>
        <w:t>a contar desde el día siguiente al de su notificación</w:t>
      </w:r>
      <w:r w:rsidR="0002640C">
        <w:t xml:space="preserve"> </w:t>
      </w:r>
      <w:r>
        <w:t>o publicación, o directamente recurso contencioso</w:t>
      </w:r>
      <w:r w:rsidR="0002640C">
        <w:t>-</w:t>
      </w:r>
      <w:r>
        <w:t>administrativo</w:t>
      </w:r>
      <w:r w:rsidR="0002640C">
        <w:t xml:space="preserve"> </w:t>
      </w:r>
      <w:r>
        <w:t>ante la Sala competente de lo Contencioso-Administrativo, del Tribunal Superior de Justicia de</w:t>
      </w:r>
      <w:r w:rsidR="0002640C">
        <w:t xml:space="preserve"> </w:t>
      </w:r>
      <w:r>
        <w:t>Canarias, en el plazo de dos meses a contar desde el</w:t>
      </w:r>
      <w:r w:rsidR="0002640C">
        <w:t xml:space="preserve"> </w:t>
      </w:r>
      <w:r>
        <w:t>día siguiente al de su notificación o publicación; significando</w:t>
      </w:r>
      <w:r w:rsidR="0002640C">
        <w:t xml:space="preserve"> </w:t>
      </w:r>
      <w:r>
        <w:t>que, en el caso de presentar recurso de reposición,</w:t>
      </w:r>
      <w:r w:rsidR="0002640C">
        <w:t xml:space="preserve"> </w:t>
      </w:r>
      <w:r>
        <w:t>no se podrá interponer recurso contencioso-administrativo hasta que se resuelva expresamente</w:t>
      </w:r>
      <w:r w:rsidR="0002640C">
        <w:t xml:space="preserve"> </w:t>
      </w:r>
      <w:r>
        <w:t>el recurso de reposición o se produzca la desestimación</w:t>
      </w:r>
      <w:r w:rsidR="0002640C">
        <w:t xml:space="preserve"> </w:t>
      </w:r>
      <w:r>
        <w:t>presunta del mismo, y todo ello sin perjuicio de</w:t>
      </w:r>
      <w:r w:rsidR="0002640C">
        <w:t xml:space="preserve"> </w:t>
      </w:r>
      <w:r>
        <w:t>cualquier otro que pudiera interponerse.</w:t>
      </w:r>
    </w:p>
    <w:p w:rsidR="00C83637" w:rsidRDefault="00C83637" w:rsidP="00C83637">
      <w:r>
        <w:t>Dado en Las Palmas de Gran Canaria, a 6 de noviembre</w:t>
      </w:r>
      <w:r w:rsidR="0002640C">
        <w:t xml:space="preserve"> </w:t>
      </w:r>
      <w:r>
        <w:t>de 2007.</w:t>
      </w:r>
    </w:p>
    <w:p w:rsidR="00C83637" w:rsidRDefault="00C83637" w:rsidP="00C83637">
      <w:r>
        <w:t>EL PRESIDENTE</w:t>
      </w:r>
      <w:r w:rsidR="0002640C">
        <w:t xml:space="preserve"> </w:t>
      </w:r>
      <w:r>
        <w:t>DEL GOBIERNO,</w:t>
      </w:r>
      <w:r w:rsidR="0002640C">
        <w:t xml:space="preserve"> </w:t>
      </w:r>
      <w:r>
        <w:t>Paulino Rivero Baute.</w:t>
      </w:r>
    </w:p>
    <w:p w:rsidR="00C83637" w:rsidRDefault="00C83637" w:rsidP="00C83637">
      <w:r>
        <w:t>LA CONSEJERA DE EDUCACIÓN,</w:t>
      </w:r>
      <w:r w:rsidR="0002640C">
        <w:t xml:space="preserve"> </w:t>
      </w:r>
      <w:r>
        <w:t>UNIVERSIDADES, CULTURAY DEPORTES,</w:t>
      </w:r>
      <w:r w:rsidR="0002640C">
        <w:t xml:space="preserve"> </w:t>
      </w:r>
      <w:r>
        <w:t>Milagros Luis Brito.</w:t>
      </w:r>
    </w:p>
    <w:p w:rsidR="0002640C" w:rsidRDefault="0002640C" w:rsidP="00C83637"/>
    <w:p w:rsidR="00C83637" w:rsidRDefault="00C83637" w:rsidP="00C83637">
      <w:r>
        <w:t>A N E X O I</w:t>
      </w:r>
    </w:p>
    <w:p w:rsidR="0002640C" w:rsidRDefault="0002640C" w:rsidP="00C83637"/>
    <w:p w:rsidR="00C83637" w:rsidRDefault="00C83637" w:rsidP="00C83637">
      <w:r>
        <w:t>DESCRIPCIÓN.</w:t>
      </w:r>
    </w:p>
    <w:p w:rsidR="00C83637" w:rsidRDefault="00C83637" w:rsidP="00C83637">
      <w:r>
        <w:t>El inmueble consta de tres niveles articulados en</w:t>
      </w:r>
      <w:r w:rsidR="0002640C">
        <w:t xml:space="preserve"> </w:t>
      </w:r>
      <w:r>
        <w:t>diversas dependencias, debiendo incluirse la galería</w:t>
      </w:r>
      <w:r w:rsidR="0002640C">
        <w:t xml:space="preserve"> </w:t>
      </w:r>
      <w:r>
        <w:t>y la cueva iniciática existentes en el subsuelo. En la</w:t>
      </w:r>
      <w:r w:rsidR="0002640C">
        <w:t xml:space="preserve"> </w:t>
      </w:r>
      <w:r>
        <w:t>planta baja, el vestíbulo o “pasos perdidos” precede</w:t>
      </w:r>
      <w:r w:rsidR="0002640C">
        <w:t xml:space="preserve"> </w:t>
      </w:r>
      <w:r>
        <w:t>a la sala de tenidas o sesiones, cuya altura coincide</w:t>
      </w:r>
      <w:r w:rsidR="0002640C">
        <w:t xml:space="preserve"> </w:t>
      </w:r>
      <w:r>
        <w:t>con la del edificio. Tiene forma rectangular y su</w:t>
      </w:r>
      <w:r w:rsidR="0002640C">
        <w:t xml:space="preserve"> </w:t>
      </w:r>
      <w:r>
        <w:t>puerta de acceso desde el vestíbulo aparecía flanqueada</w:t>
      </w:r>
      <w:r w:rsidR="0002640C">
        <w:t xml:space="preserve"> </w:t>
      </w:r>
      <w:r>
        <w:t>por dos columnas (réplica alegórica de las del templo</w:t>
      </w:r>
      <w:r w:rsidR="0002640C">
        <w:t xml:space="preserve"> </w:t>
      </w:r>
      <w:r>
        <w:t>salomónico). Los muros se encuentran seccionados</w:t>
      </w:r>
      <w:r w:rsidR="0002640C">
        <w:t xml:space="preserve"> </w:t>
      </w:r>
      <w:r>
        <w:t>por 10 pilares estriados, mientras que los antiguos frescos</w:t>
      </w:r>
      <w:r w:rsidR="0002640C">
        <w:t xml:space="preserve"> </w:t>
      </w:r>
      <w:r>
        <w:t>simbólicos que decoraban las paredes han desaparecido</w:t>
      </w:r>
      <w:r w:rsidR="0002640C">
        <w:t xml:space="preserve"> </w:t>
      </w:r>
      <w:r>
        <w:t>por repintados posteriores (años 80). El techo</w:t>
      </w:r>
      <w:r w:rsidR="0002640C">
        <w:t xml:space="preserve"> </w:t>
      </w:r>
      <w:r>
        <w:t>de esta sala principal ha desaparecido, apreciándose</w:t>
      </w:r>
      <w:r w:rsidR="0002640C">
        <w:t xml:space="preserve"> </w:t>
      </w:r>
      <w:r>
        <w:t>a través de un moderno falso techo de perfilería (en</w:t>
      </w:r>
      <w:r w:rsidR="0002640C">
        <w:t xml:space="preserve"> </w:t>
      </w:r>
      <w:r>
        <w:t>mal estado de conservación), la armadura de madera</w:t>
      </w:r>
      <w:r w:rsidR="0002640C">
        <w:t xml:space="preserve"> </w:t>
      </w:r>
      <w:r>
        <w:t>que sostiene la cubierta de tejas francesas. Se conserva</w:t>
      </w:r>
      <w:r w:rsidR="0002640C">
        <w:t xml:space="preserve"> </w:t>
      </w:r>
      <w:r>
        <w:t>el suelo original de baldosas en forma ajedrezado.</w:t>
      </w:r>
    </w:p>
    <w:p w:rsidR="00C83637" w:rsidRDefault="00C83637" w:rsidP="00C83637">
      <w:r>
        <w:t>En la cabecera de la sala se destaca un podio precedido</w:t>
      </w:r>
      <w:r w:rsidR="0002640C">
        <w:t xml:space="preserve"> </w:t>
      </w:r>
      <w:r>
        <w:t>de tres escalones y antiguamente separado del</w:t>
      </w:r>
      <w:r w:rsidR="0002640C">
        <w:t xml:space="preserve"> </w:t>
      </w:r>
      <w:r>
        <w:t>resto de la nave por una balaustrada desaparecida. En</w:t>
      </w:r>
      <w:r w:rsidR="0002640C">
        <w:t xml:space="preserve"> </w:t>
      </w:r>
      <w:r>
        <w:t>este lugar, conocido como el Oriente, y bajo un gran</w:t>
      </w:r>
      <w:r w:rsidR="0002640C">
        <w:t xml:space="preserve"> </w:t>
      </w:r>
      <w:r>
        <w:t>dosel rojo se instalaba la Presidencia de la logia. A</w:t>
      </w:r>
      <w:r w:rsidR="0002640C">
        <w:t xml:space="preserve"> </w:t>
      </w:r>
      <w:r>
        <w:t>la izquierda, una puerta da paso a otro módulo por</w:t>
      </w:r>
      <w:r w:rsidR="0002640C">
        <w:t xml:space="preserve"> </w:t>
      </w:r>
      <w:r>
        <w:t>el que antiguamente accedían al templo desde la “cámara</w:t>
      </w:r>
      <w:r w:rsidR="0002640C">
        <w:t xml:space="preserve"> </w:t>
      </w:r>
      <w:r>
        <w:t>de reflexiones” los que cumplían con el ritual</w:t>
      </w:r>
      <w:r w:rsidR="0002640C">
        <w:t xml:space="preserve"> </w:t>
      </w:r>
      <w:r>
        <w:t>de iniciación y se incorporaban a la logia. En la actualidad,</w:t>
      </w:r>
      <w:r w:rsidR="0002640C">
        <w:t xml:space="preserve"> </w:t>
      </w:r>
      <w:r>
        <w:t>el acceso se encuentra cerrado por una plancha</w:t>
      </w:r>
      <w:r w:rsidR="0002640C">
        <w:t xml:space="preserve"> </w:t>
      </w:r>
      <w:r>
        <w:t>de cemento y madera.</w:t>
      </w:r>
    </w:p>
    <w:p w:rsidR="00C83637" w:rsidRDefault="00C83637" w:rsidP="00C83637">
      <w:r>
        <w:t>Desde el vestíbulo hacia la izquierda figuran otras</w:t>
      </w:r>
      <w:r w:rsidR="0002640C">
        <w:t xml:space="preserve"> </w:t>
      </w:r>
      <w:r>
        <w:t>dependencias, que se prolongan en paralelo a la sala</w:t>
      </w:r>
      <w:r w:rsidR="0002640C">
        <w:t xml:space="preserve"> </w:t>
      </w:r>
      <w:r>
        <w:t>principal por un patio techado. Probablemente,</w:t>
      </w:r>
      <w:r w:rsidR="0002640C">
        <w:t xml:space="preserve"> </w:t>
      </w:r>
      <w:r>
        <w:t>fueron utilizadas como oficinas y biblioteca. Hacia</w:t>
      </w:r>
      <w:r w:rsidR="0002640C">
        <w:t xml:space="preserve"> </w:t>
      </w:r>
      <w:r>
        <w:t>la derecha, el vestíbulo da paso a una galería, igualmente</w:t>
      </w:r>
      <w:r w:rsidR="0002640C">
        <w:t xml:space="preserve"> </w:t>
      </w:r>
      <w:r>
        <w:t>paralela a la sala de tenidas, que desciende en</w:t>
      </w:r>
      <w:r w:rsidR="0002640C">
        <w:t xml:space="preserve"> </w:t>
      </w:r>
      <w:r>
        <w:t>el subsuelo hasta alcanzar una cueva natural (un tubo</w:t>
      </w:r>
      <w:r w:rsidR="0002640C">
        <w:t xml:space="preserve"> </w:t>
      </w:r>
      <w:r>
        <w:t>lávico) de unos 15 m de largo. Esta cueva o “cámara</w:t>
      </w:r>
      <w:r w:rsidR="0002640C">
        <w:t xml:space="preserve"> </w:t>
      </w:r>
      <w:r>
        <w:t>de reflexiones”, cuya bóveda se encuentra reforzada</w:t>
      </w:r>
      <w:r w:rsidR="0002640C">
        <w:t xml:space="preserve"> </w:t>
      </w:r>
      <w:r>
        <w:t>por arcos fajones rebajados de cantería,</w:t>
      </w:r>
      <w:r w:rsidR="0002640C">
        <w:t xml:space="preserve"> </w:t>
      </w:r>
      <w:r>
        <w:t>mientras que las paredes están forradas por la roca</w:t>
      </w:r>
      <w:r w:rsidR="0002640C">
        <w:t xml:space="preserve"> </w:t>
      </w:r>
      <w:r>
        <w:t>natural o por lienzos de muro de mampostería sin encalar,</w:t>
      </w:r>
      <w:r w:rsidR="0002640C">
        <w:t xml:space="preserve"> </w:t>
      </w:r>
      <w:r>
        <w:t>finaliza en la cámara propiamente dicha.</w:t>
      </w:r>
    </w:p>
    <w:p w:rsidR="00C83637" w:rsidRDefault="00C83637" w:rsidP="00C83637">
      <w:r>
        <w:t>Desde el extremo derecho del vestíbulo nace una</w:t>
      </w:r>
      <w:r w:rsidR="0002640C">
        <w:t xml:space="preserve"> </w:t>
      </w:r>
      <w:r>
        <w:t>curiosa escalera en madera, de doble recorrido, que</w:t>
      </w:r>
      <w:r w:rsidR="0002640C">
        <w:t xml:space="preserve"> </w:t>
      </w:r>
      <w:r>
        <w:t>conduce al piso superior. En éste el módulo principal</w:t>
      </w:r>
      <w:r w:rsidR="0002640C">
        <w:t xml:space="preserve"> </w:t>
      </w:r>
      <w:r>
        <w:t>es la conocida como Sala de Banquetes, situada</w:t>
      </w:r>
      <w:r w:rsidR="0002640C">
        <w:t xml:space="preserve"> </w:t>
      </w:r>
      <w:r>
        <w:t>sobre el vestíbulo y con ventanas a la fachada principal.</w:t>
      </w:r>
    </w:p>
    <w:p w:rsidR="00C83637" w:rsidRDefault="00C83637" w:rsidP="00C83637">
      <w:r>
        <w:t>Se encontraba exornada con frescos alegóricos</w:t>
      </w:r>
      <w:r w:rsidR="0002640C">
        <w:t xml:space="preserve"> </w:t>
      </w:r>
      <w:r>
        <w:t>hoy desaparecidos. En el último nivel se localizan las</w:t>
      </w:r>
      <w:r w:rsidR="0002640C">
        <w:t xml:space="preserve"> </w:t>
      </w:r>
      <w:r>
        <w:t>dependencias para invitados, posteriormente destinadas</w:t>
      </w:r>
      <w:r w:rsidR="0002640C">
        <w:t xml:space="preserve"> </w:t>
      </w:r>
      <w:r>
        <w:t>a dormitorio de tropa.</w:t>
      </w:r>
    </w:p>
    <w:p w:rsidR="00C83637" w:rsidRDefault="00C83637" w:rsidP="00C83637">
      <w:r>
        <w:t>La fachada se encuentra ligeramente retranqueada</w:t>
      </w:r>
      <w:r w:rsidR="0002640C">
        <w:t xml:space="preserve"> </w:t>
      </w:r>
      <w:r>
        <w:t>respecto a la calle y se articula en tres cuerpos,</w:t>
      </w:r>
      <w:r w:rsidR="0002640C">
        <w:t xml:space="preserve"> </w:t>
      </w:r>
      <w:r>
        <w:t>rematándose por un frontón triangular en cuyo tímpano</w:t>
      </w:r>
      <w:r w:rsidR="0002640C">
        <w:t xml:space="preserve"> </w:t>
      </w:r>
      <w:r>
        <w:t>aparece representado el “ojo radiante” o simbolización</w:t>
      </w:r>
      <w:r w:rsidR="0002640C">
        <w:t xml:space="preserve"> </w:t>
      </w:r>
      <w:r>
        <w:t>del Dios masónico. Dos columnas palmiformes</w:t>
      </w:r>
      <w:r w:rsidR="0002640C">
        <w:t xml:space="preserve"> </w:t>
      </w:r>
      <w:r>
        <w:t>de orden gigante y reminiscencias egipcias</w:t>
      </w:r>
      <w:r w:rsidR="0002640C">
        <w:t xml:space="preserve"> </w:t>
      </w:r>
      <w:r>
        <w:t>(al igual que las cuatro esfinges alineadas frente a la</w:t>
      </w:r>
      <w:r w:rsidR="0002640C">
        <w:t xml:space="preserve"> </w:t>
      </w:r>
      <w:r>
        <w:t>fachada), flanquean la puerta principal prolongándose</w:t>
      </w:r>
      <w:r w:rsidR="0002640C">
        <w:t xml:space="preserve"> </w:t>
      </w:r>
      <w:r>
        <w:t>en los dos primeros cuerpos. Ésta contiene en su dintel</w:t>
      </w:r>
      <w:r w:rsidR="0002640C">
        <w:t xml:space="preserve"> </w:t>
      </w:r>
      <w:r>
        <w:t>una representación alegórica del dios egipcio Horus.</w:t>
      </w:r>
    </w:p>
    <w:p w:rsidR="00C83637" w:rsidRDefault="00C83637" w:rsidP="00C83637">
      <w:r>
        <w:lastRenderedPageBreak/>
        <w:t>Seis grandes vanos verticales, incluida la puerta</w:t>
      </w:r>
      <w:r w:rsidR="0002640C">
        <w:t xml:space="preserve"> </w:t>
      </w:r>
      <w:r>
        <w:t>de acceso, se disponen simétricamente en la fachada,</w:t>
      </w:r>
      <w:r w:rsidR="0002640C">
        <w:t xml:space="preserve"> </w:t>
      </w:r>
      <w:r>
        <w:t>delimitados por molduras y rematados por secciones</w:t>
      </w:r>
      <w:r w:rsidR="0002640C">
        <w:t xml:space="preserve"> </w:t>
      </w:r>
      <w:r>
        <w:t>de entablamento y antepechos de balaustres de fábrica,</w:t>
      </w:r>
      <w:r w:rsidR="0002640C">
        <w:t xml:space="preserve"> </w:t>
      </w:r>
      <w:r>
        <w:t>que replican columnas egipcias lotiformes. El tercer</w:t>
      </w:r>
      <w:r w:rsidR="0002640C">
        <w:t xml:space="preserve"> </w:t>
      </w:r>
      <w:r>
        <w:t>cuerpo, cuyo paño central se sostiene sobre los capiteles</w:t>
      </w:r>
      <w:r w:rsidR="0002640C">
        <w:t xml:space="preserve"> </w:t>
      </w:r>
      <w:r>
        <w:t>de las dos columnas, destaca por su estrechez</w:t>
      </w:r>
      <w:r w:rsidR="0002640C">
        <w:t xml:space="preserve"> </w:t>
      </w:r>
      <w:r>
        <w:t>y en él se alternan los pequeños ventanucos de las</w:t>
      </w:r>
      <w:r w:rsidR="0002640C">
        <w:t xml:space="preserve"> </w:t>
      </w:r>
      <w:r>
        <w:t>dependencias de la planta alta con metopas decoradas</w:t>
      </w:r>
      <w:r w:rsidR="0002640C">
        <w:t xml:space="preserve"> </w:t>
      </w:r>
      <w:r>
        <w:t>con elementos vegetales de carácter simbólico y</w:t>
      </w:r>
      <w:r w:rsidR="0002640C">
        <w:t xml:space="preserve"> </w:t>
      </w:r>
      <w:r>
        <w:t>sencillas pilastras. El remate de la fachada mediante</w:t>
      </w:r>
      <w:r w:rsidR="0002640C">
        <w:t xml:space="preserve"> </w:t>
      </w:r>
      <w:r>
        <w:t>una voluminosa cornisa sostiene el frontón triangular.</w:t>
      </w:r>
    </w:p>
    <w:p w:rsidR="00C83637" w:rsidRDefault="00C83637" w:rsidP="00C83637">
      <w:r>
        <w:t>El edificio se separa de la calle mediante un muro</w:t>
      </w:r>
      <w:r w:rsidR="0002640C">
        <w:t xml:space="preserve"> </w:t>
      </w:r>
      <w:r>
        <w:t>con rejería que delimita un pequeño jardín, donde</w:t>
      </w:r>
      <w:r w:rsidR="0002640C">
        <w:t xml:space="preserve"> </w:t>
      </w:r>
      <w:r>
        <w:t>se localizan las esfinges y la escalinata de cinco</w:t>
      </w:r>
      <w:r w:rsidR="0002640C">
        <w:t xml:space="preserve"> </w:t>
      </w:r>
      <w:r>
        <w:t>peldaños que conduce a la puerta principal, ya que</w:t>
      </w:r>
      <w:r w:rsidR="0002640C">
        <w:t xml:space="preserve"> </w:t>
      </w:r>
      <w:r>
        <w:t>el edificio se erige sobre un estereobato.</w:t>
      </w:r>
    </w:p>
    <w:p w:rsidR="004A0474" w:rsidRDefault="004A0474" w:rsidP="00C83637"/>
    <w:p w:rsidR="00C83637" w:rsidRDefault="00C83637" w:rsidP="00C83637">
      <w:r>
        <w:t>DELIMITACIÓN.</w:t>
      </w:r>
    </w:p>
    <w:p w:rsidR="00C83637" w:rsidRDefault="00C83637" w:rsidP="00C83637">
      <w:r>
        <w:t>El punto origen se localiza en la intersección de</w:t>
      </w:r>
      <w:r w:rsidR="004A0474">
        <w:t xml:space="preserve"> </w:t>
      </w:r>
      <w:r>
        <w:t>la línea imaginaria que prolonga hacia el norte la medianera</w:t>
      </w:r>
      <w:r w:rsidR="004A0474">
        <w:t xml:space="preserve"> </w:t>
      </w:r>
      <w:r>
        <w:t>de los inmuebles números 37 y 39 de la calle</w:t>
      </w:r>
      <w:r w:rsidR="004A0474">
        <w:t xml:space="preserve"> </w:t>
      </w:r>
      <w:r>
        <w:t>San Lucas con el eje de la calle San Clemente; por</w:t>
      </w:r>
      <w:r w:rsidR="004A0474">
        <w:t xml:space="preserve"> </w:t>
      </w:r>
      <w:r>
        <w:t>el que prosigue hacia el este hasta alcanzar la intersección</w:t>
      </w:r>
      <w:r w:rsidR="004A0474">
        <w:t xml:space="preserve"> </w:t>
      </w:r>
      <w:r>
        <w:t>con la línea imaginaria que prolonga la medianera</w:t>
      </w:r>
      <w:r w:rsidR="004A0474">
        <w:t xml:space="preserve"> </w:t>
      </w:r>
      <w:r>
        <w:t>de los inmuebles números 33 y 31. Continúa</w:t>
      </w:r>
      <w:r w:rsidR="004A0474">
        <w:t xml:space="preserve"> </w:t>
      </w:r>
      <w:r>
        <w:t>por esta línea hasta alcanzar la intersección con el eje</w:t>
      </w:r>
      <w:r w:rsidR="004A0474">
        <w:t xml:space="preserve"> </w:t>
      </w:r>
      <w:r>
        <w:t>de la calle San Lucas y seguir por el citado eje hasta</w:t>
      </w:r>
      <w:r w:rsidR="004A0474">
        <w:t xml:space="preserve"> </w:t>
      </w:r>
      <w:r>
        <w:t>la intersección con la línea imaginaria de la primera</w:t>
      </w:r>
      <w:r w:rsidR="004A0474">
        <w:t xml:space="preserve"> </w:t>
      </w:r>
      <w:r>
        <w:t>de las medianeras señaladas, desde donde conecta</w:t>
      </w:r>
      <w:r w:rsidR="004A0474">
        <w:t xml:space="preserve"> </w:t>
      </w:r>
      <w:r>
        <w:t>por ella con el punto origen.</w:t>
      </w:r>
    </w:p>
    <w:p w:rsidR="004A0474" w:rsidRDefault="004A0474" w:rsidP="00C83637"/>
    <w:p w:rsidR="00C83637" w:rsidRDefault="00C83637" w:rsidP="00C83637">
      <w:r>
        <w:t>JUSTIFICACIÓN DE LA DELIMITACIÓN.</w:t>
      </w:r>
    </w:p>
    <w:p w:rsidR="00C83637" w:rsidRDefault="00C83637" w:rsidP="00C83637">
      <w:r>
        <w:t>Los justificantes de la delimitación para este Monumento</w:t>
      </w:r>
      <w:r w:rsidR="004A0474">
        <w:t xml:space="preserve"> </w:t>
      </w:r>
      <w:r>
        <w:t>obedecen a la necesidad de proteger un inmueble</w:t>
      </w:r>
      <w:r w:rsidR="004A0474">
        <w:t xml:space="preserve"> </w:t>
      </w:r>
      <w:r>
        <w:t>singular -tanto por su arquitectura como por</w:t>
      </w:r>
      <w:r w:rsidR="004A0474">
        <w:t xml:space="preserve"> </w:t>
      </w:r>
      <w:r>
        <w:t>los orígenes, y finalidad del mismo- constituyendo</w:t>
      </w:r>
      <w:r w:rsidR="004A0474">
        <w:t xml:space="preserve"> </w:t>
      </w:r>
      <w:r>
        <w:t>el único edificio que fue levantado expresamente como</w:t>
      </w:r>
      <w:r w:rsidR="004A0474">
        <w:t xml:space="preserve"> </w:t>
      </w:r>
      <w:r>
        <w:t>logia masónica en España, bajo un proyecto del</w:t>
      </w:r>
      <w:r w:rsidR="004A0474">
        <w:t xml:space="preserve"> </w:t>
      </w:r>
      <w:r>
        <w:t>arquitecto Manuel de Cámara. Los elementos decorativos</w:t>
      </w:r>
      <w:r w:rsidR="004A0474">
        <w:t xml:space="preserve"> </w:t>
      </w:r>
      <w:r>
        <w:t>de la fachada, con un marcado carácter simbólico,</w:t>
      </w:r>
      <w:r w:rsidR="004A0474">
        <w:t xml:space="preserve"> </w:t>
      </w:r>
      <w:r>
        <w:t>y la propia organización del edificio, supeditada</w:t>
      </w:r>
      <w:r w:rsidR="004A0474">
        <w:t xml:space="preserve"> </w:t>
      </w:r>
      <w:r>
        <w:t>al rito masónico, convierten al inmueble en un</w:t>
      </w:r>
      <w:r w:rsidR="004A0474">
        <w:t xml:space="preserve"> </w:t>
      </w:r>
      <w:r>
        <w:t>caso único de la arquitectura canaria. El entorno de</w:t>
      </w:r>
      <w:r w:rsidR="004A0474">
        <w:t xml:space="preserve"> </w:t>
      </w:r>
      <w:r>
        <w:t>protección se extiende a los inmuebles colindantes</w:t>
      </w:r>
      <w:r w:rsidR="004A0474">
        <w:t xml:space="preserve"> </w:t>
      </w:r>
      <w:r>
        <w:t>con objeto de preservar la integridad del templo masónico</w:t>
      </w:r>
      <w:r w:rsidR="004A0474">
        <w:t xml:space="preserve"> </w:t>
      </w:r>
      <w:r>
        <w:t>respecto a afecciones derivadas de posibles</w:t>
      </w:r>
      <w:r w:rsidR="004A0474">
        <w:t xml:space="preserve"> </w:t>
      </w:r>
      <w:r>
        <w:t>actuaciones urbanísticas futuras, que le afectaran directamente</w:t>
      </w:r>
      <w:r w:rsidR="004A0474">
        <w:t xml:space="preserve"> </w:t>
      </w:r>
      <w:r>
        <w:t>o generaran impactos visuales que dificultaran</w:t>
      </w:r>
      <w:r w:rsidR="004A0474">
        <w:t xml:space="preserve"> </w:t>
      </w:r>
      <w:r>
        <w:t>su contemplación, estudio o apreciación de</w:t>
      </w:r>
      <w:r w:rsidR="004A0474">
        <w:t xml:space="preserve"> </w:t>
      </w:r>
      <w:r>
        <w:t>sus valores o, incluso, desvirtuaran su singularidad</w:t>
      </w:r>
      <w:r w:rsidR="004A0474">
        <w:t xml:space="preserve"> </w:t>
      </w:r>
      <w:r>
        <w:t>en la trama urbana actual.</w:t>
      </w:r>
    </w:p>
    <w:sectPr w:rsidR="00C83637" w:rsidSect="0082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9082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B08C1"/>
    <w:multiLevelType w:val="multilevel"/>
    <w:tmpl w:val="B80C5BBC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CD18F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30888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1A23841"/>
    <w:multiLevelType w:val="hybridMultilevel"/>
    <w:tmpl w:val="4BD21B5A"/>
    <w:lvl w:ilvl="0" w:tplc="B1B4F982">
      <w:start w:val="1"/>
      <w:numFmt w:val="decimal"/>
      <w:pStyle w:val="Ttulodetabla"/>
      <w:lvlText w:val="Tabla 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546A"/>
    <w:multiLevelType w:val="multilevel"/>
    <w:tmpl w:val="9A9278FA"/>
    <w:lvl w:ilvl="0">
      <w:start w:val="1"/>
      <w:numFmt w:val="decimal"/>
      <w:pStyle w:val="Ttulo1"/>
      <w:lvlText w:val="Bloque 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5AA2040"/>
    <w:multiLevelType w:val="hybridMultilevel"/>
    <w:tmpl w:val="A3CC56FA"/>
    <w:lvl w:ilvl="0" w:tplc="C5142276">
      <w:start w:val="1"/>
      <w:numFmt w:val="decimal"/>
      <w:pStyle w:val="Sinespaciado"/>
      <w:lvlText w:val="Gráfico 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51F48C30" w:tentative="1">
      <w:start w:val="1"/>
      <w:numFmt w:val="lowerLetter"/>
      <w:lvlText w:val="%2."/>
      <w:lvlJc w:val="left"/>
      <w:pPr>
        <w:ind w:left="1440" w:hanging="360"/>
      </w:pPr>
    </w:lvl>
    <w:lvl w:ilvl="2" w:tplc="965AA466" w:tentative="1">
      <w:start w:val="1"/>
      <w:numFmt w:val="lowerRoman"/>
      <w:lvlText w:val="%3."/>
      <w:lvlJc w:val="right"/>
      <w:pPr>
        <w:ind w:left="2160" w:hanging="180"/>
      </w:pPr>
    </w:lvl>
    <w:lvl w:ilvl="3" w:tplc="535C7C20" w:tentative="1">
      <w:start w:val="1"/>
      <w:numFmt w:val="decimal"/>
      <w:lvlText w:val="%4."/>
      <w:lvlJc w:val="left"/>
      <w:pPr>
        <w:ind w:left="2880" w:hanging="360"/>
      </w:pPr>
    </w:lvl>
    <w:lvl w:ilvl="4" w:tplc="3A6CCDC4" w:tentative="1">
      <w:start w:val="1"/>
      <w:numFmt w:val="lowerLetter"/>
      <w:lvlText w:val="%5."/>
      <w:lvlJc w:val="left"/>
      <w:pPr>
        <w:ind w:left="3600" w:hanging="360"/>
      </w:pPr>
    </w:lvl>
    <w:lvl w:ilvl="5" w:tplc="648E1D5C" w:tentative="1">
      <w:start w:val="1"/>
      <w:numFmt w:val="lowerRoman"/>
      <w:lvlText w:val="%6."/>
      <w:lvlJc w:val="right"/>
      <w:pPr>
        <w:ind w:left="4320" w:hanging="180"/>
      </w:pPr>
    </w:lvl>
    <w:lvl w:ilvl="6" w:tplc="B2807C24" w:tentative="1">
      <w:start w:val="1"/>
      <w:numFmt w:val="decimal"/>
      <w:lvlText w:val="%7."/>
      <w:lvlJc w:val="left"/>
      <w:pPr>
        <w:ind w:left="5040" w:hanging="360"/>
      </w:pPr>
    </w:lvl>
    <w:lvl w:ilvl="7" w:tplc="E0C6BF9A" w:tentative="1">
      <w:start w:val="1"/>
      <w:numFmt w:val="lowerLetter"/>
      <w:lvlText w:val="%8."/>
      <w:lvlJc w:val="left"/>
      <w:pPr>
        <w:ind w:left="5760" w:hanging="360"/>
      </w:pPr>
    </w:lvl>
    <w:lvl w:ilvl="8" w:tplc="F036E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DFA"/>
    <w:multiLevelType w:val="multilevel"/>
    <w:tmpl w:val="5792CD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0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8"/>
  <w:stylePaneSortMethod w:val="0000"/>
  <w:defaultTabStop w:val="708"/>
  <w:hyphenationZone w:val="425"/>
  <w:characterSpacingControl w:val="doNotCompress"/>
  <w:compat/>
  <w:rsids>
    <w:rsidRoot w:val="00C83637"/>
    <w:rsid w:val="0002640C"/>
    <w:rsid w:val="00274523"/>
    <w:rsid w:val="004A0474"/>
    <w:rsid w:val="0053436E"/>
    <w:rsid w:val="005366F1"/>
    <w:rsid w:val="005F1BF6"/>
    <w:rsid w:val="007F6508"/>
    <w:rsid w:val="00822D34"/>
    <w:rsid w:val="009541D4"/>
    <w:rsid w:val="00B308AC"/>
    <w:rsid w:val="00C83637"/>
    <w:rsid w:val="00CA47BA"/>
    <w:rsid w:val="00DF42C8"/>
    <w:rsid w:val="00D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>
      <w:pPr>
        <w:spacing w:before="120" w:after="120"/>
        <w:ind w:left="1134" w:hanging="113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99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iPriority="99" w:unhideWhenUsed="1"/>
    <w:lsdException w:name="List Bullet" w:semiHidden="1" w:unhideWhenUsed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508"/>
    <w:pPr>
      <w:ind w:left="0" w:firstLine="0"/>
    </w:pPr>
    <w:rPr>
      <w:rFonts w:ascii="Arial" w:hAnsi="Arial"/>
      <w:szCs w:val="24"/>
      <w:lang w:val="es-ES" w:eastAsia="es-ES"/>
    </w:rPr>
  </w:style>
  <w:style w:type="paragraph" w:styleId="Ttulo1">
    <w:name w:val="heading 1"/>
    <w:aliases w:val="Bloque"/>
    <w:basedOn w:val="Normal"/>
    <w:next w:val="Ttulo2"/>
    <w:link w:val="Ttulo1Car"/>
    <w:qFormat/>
    <w:rsid w:val="005366F1"/>
    <w:pPr>
      <w:numPr>
        <w:numId w:val="26"/>
      </w:numPr>
      <w:outlineLvl w:val="0"/>
    </w:pPr>
    <w:rPr>
      <w:rFonts w:eastAsia="Times New Roman"/>
      <w:b/>
      <w:color w:val="D60000"/>
      <w:sz w:val="26"/>
    </w:rPr>
  </w:style>
  <w:style w:type="paragraph" w:styleId="Ttulo2">
    <w:name w:val="heading 2"/>
    <w:aliases w:val="Consulta"/>
    <w:basedOn w:val="Normal"/>
    <w:link w:val="Ttulo2Car"/>
    <w:uiPriority w:val="99"/>
    <w:unhideWhenUsed/>
    <w:qFormat/>
    <w:rsid w:val="005366F1"/>
    <w:pPr>
      <w:keepNext/>
      <w:keepLines/>
      <w:numPr>
        <w:ilvl w:val="1"/>
        <w:numId w:val="26"/>
      </w:numPr>
      <w:spacing w:before="200"/>
      <w:outlineLvl w:val="1"/>
    </w:pPr>
    <w:rPr>
      <w:rFonts w:eastAsiaTheme="majorEastAsia" w:cs="Arial"/>
      <w:b/>
      <w:bCs/>
      <w:sz w:val="24"/>
      <w:szCs w:val="26"/>
    </w:rPr>
  </w:style>
  <w:style w:type="paragraph" w:styleId="Ttulo3">
    <w:name w:val="heading 3"/>
    <w:aliases w:val="Opciones"/>
    <w:basedOn w:val="Normal"/>
    <w:next w:val="Normal"/>
    <w:link w:val="Ttulo3Car"/>
    <w:autoRedefine/>
    <w:uiPriority w:val="99"/>
    <w:unhideWhenUsed/>
    <w:qFormat/>
    <w:rsid w:val="005366F1"/>
    <w:pPr>
      <w:keepNext/>
      <w:keepLines/>
      <w:tabs>
        <w:tab w:val="left" w:pos="2410"/>
      </w:tabs>
      <w:ind w:left="2410" w:hanging="283"/>
      <w:outlineLvl w:val="2"/>
    </w:pPr>
    <w:rPr>
      <w:rFonts w:eastAsiaTheme="majorEastAsia" w:cs="Arial"/>
      <w:bCs/>
      <w:sz w:val="24"/>
    </w:rPr>
  </w:style>
  <w:style w:type="paragraph" w:styleId="Ttulo4">
    <w:name w:val="heading 4"/>
    <w:aliases w:val="SubConsulta"/>
    <w:basedOn w:val="Ttulo1"/>
    <w:next w:val="Normal"/>
    <w:link w:val="Ttulo4Car"/>
    <w:unhideWhenUsed/>
    <w:qFormat/>
    <w:rsid w:val="005366F1"/>
    <w:pPr>
      <w:numPr>
        <w:ilvl w:val="2"/>
      </w:numPr>
      <w:outlineLvl w:val="3"/>
    </w:pPr>
    <w:rPr>
      <w:rFonts w:eastAsia="+mn-ea" w:cs="Arial"/>
      <w:color w:val="auto"/>
      <w:sz w:val="24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5366F1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i/>
      <w:color w:val="D60000"/>
    </w:rPr>
  </w:style>
  <w:style w:type="paragraph" w:styleId="Ttulo6">
    <w:name w:val="heading 6"/>
    <w:basedOn w:val="Normal"/>
    <w:next w:val="Normal"/>
    <w:link w:val="Ttulo6Car"/>
    <w:unhideWhenUsed/>
    <w:qFormat/>
    <w:rsid w:val="005366F1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5366F1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5366F1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366F1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Bloque Car"/>
    <w:basedOn w:val="Fuentedeprrafopredeter"/>
    <w:link w:val="Ttulo1"/>
    <w:rsid w:val="005366F1"/>
    <w:rPr>
      <w:rFonts w:ascii="Arial" w:eastAsia="Times New Roman" w:hAnsi="Arial"/>
      <w:b/>
      <w:color w:val="D60000"/>
      <w:sz w:val="26"/>
      <w:szCs w:val="24"/>
      <w:lang w:val="es-ES" w:eastAsia="es-ES"/>
    </w:rPr>
  </w:style>
  <w:style w:type="character" w:customStyle="1" w:styleId="Ttulo2Car">
    <w:name w:val="Título 2 Car"/>
    <w:aliases w:val="Consulta Car"/>
    <w:basedOn w:val="Fuentedeprrafopredeter"/>
    <w:link w:val="Ttulo2"/>
    <w:uiPriority w:val="99"/>
    <w:rsid w:val="005366F1"/>
    <w:rPr>
      <w:rFonts w:ascii="Arial" w:eastAsiaTheme="majorEastAsia" w:hAnsi="Arial" w:cs="Arial"/>
      <w:b/>
      <w:bCs/>
      <w:sz w:val="24"/>
      <w:szCs w:val="26"/>
      <w:lang w:val="es-ES" w:eastAsia="es-ES"/>
    </w:rPr>
  </w:style>
  <w:style w:type="character" w:customStyle="1" w:styleId="Ttulo3Car">
    <w:name w:val="Título 3 Car"/>
    <w:aliases w:val="Opciones Car"/>
    <w:basedOn w:val="Fuentedeprrafopredeter"/>
    <w:link w:val="Ttulo3"/>
    <w:uiPriority w:val="99"/>
    <w:rsid w:val="005366F1"/>
    <w:rPr>
      <w:rFonts w:ascii="Arial" w:eastAsiaTheme="majorEastAsia" w:hAnsi="Arial" w:cs="Arial"/>
      <w:bCs/>
      <w:sz w:val="24"/>
      <w:szCs w:val="24"/>
      <w:lang w:val="es-ES" w:eastAsia="es-ES"/>
    </w:rPr>
  </w:style>
  <w:style w:type="character" w:customStyle="1" w:styleId="Ttulo4Car">
    <w:name w:val="Título 4 Car"/>
    <w:aliases w:val="SubConsulta Car"/>
    <w:basedOn w:val="Fuentedeprrafopredeter"/>
    <w:link w:val="Ttulo4"/>
    <w:rsid w:val="005366F1"/>
    <w:rPr>
      <w:rFonts w:ascii="Arial" w:eastAsia="+mn-ea" w:hAnsi="Arial" w:cs="Arial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366F1"/>
    <w:rPr>
      <w:rFonts w:asciiTheme="majorHAnsi" w:eastAsiaTheme="majorEastAsia" w:hAnsiTheme="majorHAnsi" w:cstheme="majorBidi"/>
      <w:i/>
      <w:color w:val="D6000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366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366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366F1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5366F1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308AC"/>
    <w:pPr>
      <w:tabs>
        <w:tab w:val="left" w:pos="1134"/>
        <w:tab w:val="right" w:leader="dot" w:pos="8920"/>
      </w:tabs>
      <w:ind w:left="709" w:hanging="283"/>
    </w:pPr>
    <w:rPr>
      <w:rFonts w:asciiTheme="minorHAnsi" w:eastAsia="Times New Roman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B308AC"/>
    <w:pPr>
      <w:tabs>
        <w:tab w:val="right" w:leader="dot" w:pos="8931"/>
      </w:tabs>
      <w:spacing w:before="60" w:after="60"/>
      <w:ind w:left="1276" w:right="850" w:hanging="425"/>
    </w:pPr>
    <w:rPr>
      <w:rFonts w:asciiTheme="minorHAnsi" w:eastAsia="Times New Roman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rsid w:val="00B308AC"/>
    <w:pPr>
      <w:tabs>
        <w:tab w:val="right" w:leader="dot" w:pos="2127"/>
        <w:tab w:val="right" w:pos="8931"/>
      </w:tabs>
      <w:ind w:left="1418" w:right="1127" w:hanging="567"/>
    </w:pPr>
    <w:rPr>
      <w:rFonts w:asciiTheme="minorHAnsi" w:eastAsia="Times New Roman" w:hAnsiTheme="minorHAnsi"/>
      <w:iCs/>
      <w:noProof/>
      <w:szCs w:val="20"/>
    </w:rPr>
  </w:style>
  <w:style w:type="paragraph" w:styleId="TDC4">
    <w:name w:val="toc 4"/>
    <w:basedOn w:val="Normal"/>
    <w:next w:val="Normal"/>
    <w:autoRedefine/>
    <w:uiPriority w:val="39"/>
    <w:rsid w:val="00B308AC"/>
    <w:pPr>
      <w:tabs>
        <w:tab w:val="right" w:leader="dot" w:pos="8931"/>
      </w:tabs>
      <w:ind w:left="2127" w:right="992" w:hanging="709"/>
    </w:pPr>
    <w:rPr>
      <w:rFonts w:asciiTheme="minorHAnsi" w:eastAsia="Times New Roman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308AC"/>
    <w:pPr>
      <w:tabs>
        <w:tab w:val="right" w:leader="dot" w:pos="8931"/>
      </w:tabs>
      <w:ind w:left="2977" w:right="425" w:hanging="850"/>
    </w:pPr>
    <w:rPr>
      <w:rFonts w:asciiTheme="minorHAnsi" w:eastAsia="Times New Roman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B308AC"/>
    <w:pPr>
      <w:ind w:left="1100"/>
    </w:pPr>
    <w:rPr>
      <w:rFonts w:asciiTheme="minorHAnsi" w:eastAsia="Times New Roman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B308AC"/>
    <w:pPr>
      <w:ind w:left="1320"/>
    </w:pPr>
    <w:rPr>
      <w:rFonts w:asciiTheme="minorHAnsi" w:eastAsia="Times New Roman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B308AC"/>
    <w:pPr>
      <w:ind w:left="1540"/>
    </w:pPr>
    <w:rPr>
      <w:rFonts w:asciiTheme="minorHAnsi" w:eastAsia="Times New Roman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B308AC"/>
    <w:pPr>
      <w:ind w:left="1760"/>
    </w:pPr>
    <w:rPr>
      <w:rFonts w:asciiTheme="minorHAnsi" w:eastAsia="Times New Roman" w:hAnsiTheme="minorHAns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B308AC"/>
    <w:rPr>
      <w:rFonts w:eastAsia="Times New Roman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08AC"/>
    <w:rPr>
      <w:rFonts w:ascii="Arial" w:eastAsia="Times New Roman" w:hAnsi="Arial" w:cs="Times New Roman"/>
      <w:sz w:val="20"/>
      <w:szCs w:val="20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rsid w:val="00B308AC"/>
    <w:rPr>
      <w:rFonts w:ascii="Calibri" w:eastAsia="Times New Roman" w:hAnsi="Calibri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08AC"/>
    <w:rPr>
      <w:rFonts w:ascii="Calibri" w:eastAsia="Times New Roman" w:hAnsi="Calibri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B308AC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308AC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8AC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08AC"/>
    <w:rPr>
      <w:rFonts w:ascii="Arial" w:eastAsia="Times New Roman" w:hAnsi="Arial" w:cs="Times New Roman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rsid w:val="00B308AC"/>
    <w:rPr>
      <w:rFonts w:eastAsia="Times New Roman"/>
      <w:b/>
      <w:bCs/>
      <w:szCs w:val="20"/>
    </w:rPr>
  </w:style>
  <w:style w:type="character" w:styleId="Refdenotaalpie">
    <w:name w:val="footnote reference"/>
    <w:basedOn w:val="Fuentedeprrafopredeter"/>
    <w:uiPriority w:val="99"/>
    <w:rsid w:val="00B308AC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B308AC"/>
    <w:rPr>
      <w:rFonts w:cs="Times New Roman"/>
      <w:sz w:val="16"/>
      <w:szCs w:val="16"/>
    </w:rPr>
  </w:style>
  <w:style w:type="character" w:styleId="Nmerodepgina">
    <w:name w:val="page number"/>
    <w:basedOn w:val="Fuentedeprrafopredeter"/>
    <w:uiPriority w:val="99"/>
    <w:rsid w:val="00B308AC"/>
  </w:style>
  <w:style w:type="paragraph" w:styleId="Listaconvietas">
    <w:name w:val="List Bullet"/>
    <w:basedOn w:val="Normal"/>
    <w:rsid w:val="00B308AC"/>
    <w:pPr>
      <w:numPr>
        <w:numId w:val="11"/>
      </w:numPr>
      <w:contextualSpacing/>
    </w:pPr>
    <w:rPr>
      <w:rFonts w:eastAsia="Times New Roman"/>
    </w:rPr>
  </w:style>
  <w:style w:type="paragraph" w:styleId="Subttulo">
    <w:name w:val="Subtitle"/>
    <w:basedOn w:val="Normal"/>
    <w:next w:val="Normal"/>
    <w:link w:val="SubttuloCar"/>
    <w:rsid w:val="00B308AC"/>
    <w:pPr>
      <w:spacing w:after="60"/>
      <w:outlineLvl w:val="1"/>
    </w:pPr>
    <w:rPr>
      <w:rFonts w:eastAsia="Times New Roman"/>
      <w:sz w:val="16"/>
    </w:rPr>
  </w:style>
  <w:style w:type="character" w:customStyle="1" w:styleId="SubttuloCar">
    <w:name w:val="Subtítulo Car"/>
    <w:basedOn w:val="Fuentedeprrafopredeter"/>
    <w:link w:val="Subttulo"/>
    <w:rsid w:val="00B308AC"/>
    <w:rPr>
      <w:rFonts w:ascii="Arial" w:eastAsia="Times New Roman" w:hAnsi="Arial" w:cs="Times New Roman"/>
      <w:sz w:val="16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308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308AC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rsid w:val="00B308AC"/>
    <w:rPr>
      <w:rFonts w:ascii="Tahoma" w:eastAsia="Times New Roman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308A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08AC"/>
    <w:pPr>
      <w:spacing w:after="0"/>
    </w:pPr>
    <w:rPr>
      <w:rFonts w:ascii="Arial" w:hAnsi="Arial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08AC"/>
    <w:rPr>
      <w:rFonts w:ascii="Arial" w:hAnsi="Arial"/>
      <w:b/>
      <w:bCs/>
      <w:lang w:val="es-ES" w:eastAsia="es-ES"/>
    </w:rPr>
  </w:style>
  <w:style w:type="numbering" w:styleId="111111">
    <w:name w:val="Outline List 2"/>
    <w:basedOn w:val="Sinlista"/>
    <w:rsid w:val="00B308AC"/>
    <w:pPr>
      <w:numPr>
        <w:numId w:val="13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B308AC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08AC"/>
    <w:rPr>
      <w:rFonts w:eastAsia="Times New Roman"/>
      <w:lang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aliases w:val="Título de Gráfico"/>
    <w:basedOn w:val="Prrafodelista"/>
    <w:uiPriority w:val="1"/>
    <w:qFormat/>
    <w:rsid w:val="005366F1"/>
    <w:pPr>
      <w:numPr>
        <w:numId w:val="27"/>
      </w:numPr>
    </w:pPr>
    <w:rPr>
      <w:rFonts w:eastAsia="Times New Roman"/>
      <w:b/>
      <w:color w:val="FFFFFF" w:themeColor="background1"/>
    </w:rPr>
  </w:style>
  <w:style w:type="paragraph" w:styleId="Prrafodelista">
    <w:name w:val="List Paragraph"/>
    <w:basedOn w:val="Normal"/>
    <w:uiPriority w:val="34"/>
    <w:rsid w:val="00B308AC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qFormat/>
    <w:rsid w:val="005366F1"/>
    <w:pPr>
      <w:keepNext/>
      <w:keepLines/>
      <w:numPr>
        <w:numId w:val="0"/>
      </w:numPr>
      <w:tabs>
        <w:tab w:val="left" w:pos="0"/>
      </w:tabs>
      <w:spacing w:before="480" w:after="0" w:line="276" w:lineRule="auto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customStyle="1" w:styleId="Ttulo20">
    <w:name w:val="Título2"/>
    <w:basedOn w:val="Normal"/>
    <w:rsid w:val="00B308AC"/>
    <w:pPr>
      <w:numPr>
        <w:ilvl w:val="1"/>
        <w:numId w:val="16"/>
      </w:numPr>
    </w:pPr>
    <w:rPr>
      <w:rFonts w:eastAsia="Times New Roman"/>
      <w:b/>
      <w:color w:val="D60000"/>
    </w:rPr>
  </w:style>
  <w:style w:type="paragraph" w:customStyle="1" w:styleId="Ttulodetabla">
    <w:name w:val="Título de tabla"/>
    <w:basedOn w:val="Normal"/>
    <w:qFormat/>
    <w:rsid w:val="005366F1"/>
    <w:pPr>
      <w:numPr>
        <w:numId w:val="28"/>
      </w:numPr>
      <w:tabs>
        <w:tab w:val="left" w:pos="1206"/>
      </w:tabs>
      <w:spacing w:before="60" w:after="60"/>
    </w:pPr>
    <w:rPr>
      <w:rFonts w:eastAsia="Times New Roman" w:cs="Arial"/>
      <w:b/>
      <w:bCs/>
      <w:color w:val="FFFFFF" w:themeColor="background1"/>
      <w:szCs w:val="20"/>
    </w:rPr>
  </w:style>
  <w:style w:type="numbering" w:customStyle="1" w:styleId="Estilo1">
    <w:name w:val="Estilo1"/>
    <w:uiPriority w:val="99"/>
    <w:rsid w:val="00B308AC"/>
    <w:pPr>
      <w:numPr>
        <w:numId w:val="18"/>
      </w:numPr>
    </w:pPr>
  </w:style>
  <w:style w:type="paragraph" w:customStyle="1" w:styleId="ListParagraph1">
    <w:name w:val="List Paragraph1"/>
    <w:basedOn w:val="Normal"/>
    <w:uiPriority w:val="99"/>
    <w:rsid w:val="00B308AC"/>
    <w:pPr>
      <w:ind w:left="720"/>
      <w:contextualSpacing/>
    </w:pPr>
    <w:rPr>
      <w:rFonts w:ascii="Calibri" w:eastAsia="Times New Roman" w:hAnsi="Calibri"/>
      <w:szCs w:val="22"/>
      <w:lang w:eastAsia="en-US"/>
    </w:rPr>
  </w:style>
  <w:style w:type="paragraph" w:customStyle="1" w:styleId="Tt4">
    <w:name w:val="Tít. 4"/>
    <w:basedOn w:val="Ttulo4"/>
    <w:next w:val="Normal"/>
    <w:rsid w:val="00B308AC"/>
    <w:pPr>
      <w:numPr>
        <w:ilvl w:val="0"/>
        <w:numId w:val="0"/>
      </w:numPr>
      <w:tabs>
        <w:tab w:val="num" w:pos="2520"/>
      </w:tabs>
      <w:ind w:left="2232" w:hanging="792"/>
    </w:pPr>
    <w:rPr>
      <w:rFonts w:eastAsia="Times New Roman" w:cs="Times New Roman"/>
      <w:i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366F1"/>
    <w:rPr>
      <w:b/>
      <w:bCs/>
    </w:rPr>
  </w:style>
  <w:style w:type="paragraph" w:customStyle="1" w:styleId="OpcsSubconsulta">
    <w:name w:val="OpcsSubconsulta"/>
    <w:basedOn w:val="Ttulo3"/>
    <w:link w:val="OpcsSubconsultaCar"/>
    <w:qFormat/>
    <w:rsid w:val="005366F1"/>
    <w:pPr>
      <w:tabs>
        <w:tab w:val="clear" w:pos="2410"/>
        <w:tab w:val="left" w:pos="3119"/>
      </w:tabs>
      <w:ind w:left="3119"/>
    </w:pPr>
  </w:style>
  <w:style w:type="character" w:customStyle="1" w:styleId="OpcsSubconsultaCar">
    <w:name w:val="OpcsSubconsulta Car"/>
    <w:basedOn w:val="Ttulo3Car"/>
    <w:link w:val="OpcsSubconsulta"/>
    <w:rsid w:val="0053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652793732844C827E14974CC83A5D" ma:contentTypeVersion="1" ma:contentTypeDescription="Crear nuevo documento." ma:contentTypeScope="" ma:versionID="ba42afd70ad2c4a1030265cf2faa21ba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8d9767ff230b03a83bc6d6db4f2b198f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e301bc-58fa-4d91-897b-3080a74c9d07">FKCTWKW6UQ6Z-82-31</_dlc_DocId>
    <_dlc_DocIdUrl xmlns="54e301bc-58fa-4d91-897b-3080a74c9d07">
      <Url>http://admin.sociedad-desarrollo.com/es/Concursos-licitaciones/_layouts/DocIdRedir.aspx?ID=FKCTWKW6UQ6Z-82-31</Url>
      <Description>FKCTWKW6UQ6Z-82-31</Description>
    </_dlc_DocIdUrl>
  </documentManagement>
</p:properties>
</file>

<file path=customXml/itemProps1.xml><?xml version="1.0" encoding="utf-8"?>
<ds:datastoreItem xmlns:ds="http://schemas.openxmlformats.org/officeDocument/2006/customXml" ds:itemID="{81A1F054-ECD0-44AB-9E6F-79C86B937643}"/>
</file>

<file path=customXml/itemProps2.xml><?xml version="1.0" encoding="utf-8"?>
<ds:datastoreItem xmlns:ds="http://schemas.openxmlformats.org/officeDocument/2006/customXml" ds:itemID="{9989FA00-6993-43AF-B62E-1DEF6338A093}"/>
</file>

<file path=customXml/itemProps3.xml><?xml version="1.0" encoding="utf-8"?>
<ds:datastoreItem xmlns:ds="http://schemas.openxmlformats.org/officeDocument/2006/customXml" ds:itemID="{335AC5BD-8243-4B52-AE2C-8D6EE02A3850}"/>
</file>

<file path=customXml/itemProps4.xml><?xml version="1.0" encoding="utf-8"?>
<ds:datastoreItem xmlns:ds="http://schemas.openxmlformats.org/officeDocument/2006/customXml" ds:itemID="{808DAB3F-45DF-48F0-A4D8-8A36924A1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Rodríguez Rancel</dc:creator>
  <cp:keywords/>
  <dc:description/>
  <cp:lastModifiedBy>Jmoreno</cp:lastModifiedBy>
  <cp:revision>2</cp:revision>
  <dcterms:created xsi:type="dcterms:W3CDTF">2014-06-17T07:45:00Z</dcterms:created>
  <dcterms:modified xsi:type="dcterms:W3CDTF">2014-06-17T07:45:00Z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0x01010068E652793732844C827E14974CC83A5D</vt:lpwstr>
  </property>
  <property fmtid="{D5CDD505-2E9C-101B-9397-08002B2CF9AE}" pid="3" name="_dlc_DocIdItemGuid">
    <vt:lpwstr>ad9b82e9-7269-45b8-8e17-506bb02a9713</vt:lpwstr>
  </property>
</Properties>
</file>