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2" w:rsidRDefault="008F7588">
      <w:pPr>
        <w:spacing w:before="7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es-ES_tradnl" w:eastAsia="es-ES_trad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-92075</wp:posOffset>
            </wp:positionV>
            <wp:extent cx="1920240" cy="969645"/>
            <wp:effectExtent l="19050" t="0" r="3810" b="0"/>
            <wp:wrapNone/>
            <wp:docPr id="2" name="Imagen 57" descr="AYTO S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 descr="AYTO SD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before="9" w:line="150" w:lineRule="exact"/>
        <w:rPr>
          <w:sz w:val="15"/>
          <w:szCs w:val="15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904727" w:rsidRDefault="00904727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Sociedad</w:t>
      </w:r>
      <w:r w:rsidRPr="008F7588">
        <w:rPr>
          <w:rFonts w:asciiTheme="minorHAnsi" w:hAnsiTheme="minorHAnsi"/>
          <w:spacing w:val="31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2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Desarrollo</w:t>
      </w:r>
      <w:r w:rsidRPr="008F7588">
        <w:rPr>
          <w:rFonts w:asciiTheme="minorHAnsi" w:hAnsiTheme="minorHAnsi"/>
          <w:spacing w:val="2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1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Santa</w:t>
      </w:r>
      <w:r w:rsidRPr="008F7588">
        <w:rPr>
          <w:rFonts w:asciiTheme="minorHAnsi" w:hAnsiTheme="minorHAnsi"/>
          <w:spacing w:val="31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Cruz</w:t>
      </w:r>
      <w:r w:rsidRPr="008F7588">
        <w:rPr>
          <w:rFonts w:asciiTheme="minorHAnsi" w:hAnsiTheme="minorHAnsi"/>
          <w:spacing w:val="14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11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Tenerife</w:t>
      </w:r>
      <w:r w:rsidRPr="008F7588">
        <w:rPr>
          <w:rFonts w:asciiTheme="minorHAnsi" w:hAnsiTheme="minorHAnsi"/>
          <w:spacing w:val="2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S.A.U.-</w:t>
      </w:r>
      <w:r w:rsidRPr="008F7588">
        <w:rPr>
          <w:rFonts w:asciiTheme="minorHAnsi" w:hAnsiTheme="minorHAnsi"/>
          <w:spacing w:val="2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Anuncio</w:t>
      </w:r>
      <w:r w:rsidRPr="008F7588">
        <w:rPr>
          <w:rFonts w:asciiTheme="minorHAnsi" w:hAnsiTheme="minorHAnsi"/>
          <w:spacing w:val="3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21"/>
          <w:w w:val="110"/>
          <w:sz w:val="22"/>
          <w:szCs w:val="22"/>
          <w:lang w:val="es-ES"/>
        </w:rPr>
        <w:t xml:space="preserve"> </w:t>
      </w:r>
      <w:r w:rsidR="00381052">
        <w:rPr>
          <w:rFonts w:asciiTheme="minorHAnsi" w:hAnsiTheme="minorHAnsi"/>
          <w:spacing w:val="21"/>
          <w:w w:val="110"/>
          <w:sz w:val="22"/>
          <w:szCs w:val="22"/>
          <w:lang w:val="es-ES"/>
        </w:rPr>
        <w:t>23</w:t>
      </w:r>
      <w:r w:rsidRPr="008F7588">
        <w:rPr>
          <w:rFonts w:asciiTheme="minorHAnsi" w:hAnsiTheme="minorHAnsi"/>
          <w:spacing w:val="21"/>
          <w:w w:val="110"/>
          <w:sz w:val="22"/>
          <w:szCs w:val="22"/>
          <w:lang w:val="es-ES"/>
        </w:rPr>
        <w:t xml:space="preserve"> de </w:t>
      </w:r>
      <w:r w:rsidR="004F4E83">
        <w:rPr>
          <w:rFonts w:asciiTheme="minorHAnsi" w:hAnsiTheme="minorHAnsi"/>
          <w:spacing w:val="21"/>
          <w:w w:val="110"/>
          <w:sz w:val="22"/>
          <w:szCs w:val="22"/>
          <w:lang w:val="es-ES"/>
        </w:rPr>
        <w:t>marzo</w:t>
      </w:r>
      <w:r w:rsidRPr="008F7588">
        <w:rPr>
          <w:rFonts w:asciiTheme="minorHAnsi" w:hAnsiTheme="minorHAnsi"/>
          <w:spacing w:val="21"/>
          <w:w w:val="110"/>
          <w:sz w:val="22"/>
          <w:szCs w:val="22"/>
          <w:lang w:val="es-ES"/>
        </w:rPr>
        <w:t xml:space="preserve"> de 2016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por</w:t>
      </w:r>
      <w:r w:rsidRPr="008F7588">
        <w:rPr>
          <w:rFonts w:asciiTheme="minorHAnsi" w:hAnsiTheme="minorHAnsi"/>
          <w:spacing w:val="5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el</w:t>
      </w:r>
      <w:r w:rsidRPr="008F7588">
        <w:rPr>
          <w:rFonts w:asciiTheme="minorHAnsi" w:hAnsiTheme="minorHAnsi"/>
          <w:spacing w:val="5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que</w:t>
      </w:r>
      <w:r w:rsidRPr="008F7588">
        <w:rPr>
          <w:rFonts w:asciiTheme="minorHAnsi" w:hAnsiTheme="minorHAnsi"/>
          <w:spacing w:val="4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se</w:t>
      </w:r>
      <w:r w:rsidRPr="008F7588">
        <w:rPr>
          <w:rFonts w:asciiTheme="minorHAnsi" w:hAnsiTheme="minorHAnsi"/>
          <w:spacing w:val="4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convoca</w:t>
      </w:r>
      <w:r w:rsidRPr="008F7588">
        <w:rPr>
          <w:rFonts w:asciiTheme="minorHAnsi" w:hAnsiTheme="minorHAnsi"/>
          <w:spacing w:val="1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procedimiento</w:t>
      </w:r>
      <w:r w:rsidRPr="008F7588">
        <w:rPr>
          <w:rFonts w:asciiTheme="minorHAnsi" w:hAnsiTheme="minorHAnsi"/>
          <w:spacing w:val="1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para</w:t>
      </w:r>
      <w:r w:rsidRPr="008F7588">
        <w:rPr>
          <w:rFonts w:asciiTheme="minorHAnsi" w:hAnsiTheme="minorHAnsi"/>
          <w:spacing w:val="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pacing w:val="5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recepción</w:t>
      </w:r>
      <w:r w:rsidRPr="008F7588">
        <w:rPr>
          <w:rFonts w:asciiTheme="minorHAnsi" w:hAnsiTheme="minorHAnsi"/>
          <w:spacing w:val="51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49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ofertas</w:t>
      </w:r>
      <w:r w:rsidRPr="008F7588">
        <w:rPr>
          <w:rFonts w:asciiTheme="minorHAnsi" w:hAnsiTheme="minorHAnsi"/>
          <w:spacing w:val="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para</w:t>
      </w:r>
      <w:r w:rsidRPr="008F7588">
        <w:rPr>
          <w:rFonts w:asciiTheme="minorHAnsi" w:hAnsiTheme="minorHAnsi"/>
          <w:spacing w:val="5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contratación</w:t>
      </w:r>
      <w:r w:rsidR="008F7588" w:rsidRPr="008F7588">
        <w:rPr>
          <w:rFonts w:asciiTheme="minorHAnsi" w:hAnsiTheme="minorHAnsi"/>
          <w:w w:val="110"/>
          <w:sz w:val="22"/>
          <w:szCs w:val="22"/>
          <w:lang w:val="es-ES"/>
        </w:rPr>
        <w:t>,</w:t>
      </w:r>
      <w:r w:rsidRPr="008F7588">
        <w:rPr>
          <w:rFonts w:asciiTheme="minorHAnsi" w:hAnsiTheme="minorHAnsi"/>
          <w:spacing w:val="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por</w:t>
      </w:r>
      <w:r w:rsidRPr="008F7588">
        <w:rPr>
          <w:rFonts w:asciiTheme="minorHAnsi" w:hAnsiTheme="minorHAnsi"/>
          <w:spacing w:val="4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pacing w:val="3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Sociedad</w:t>
      </w:r>
      <w:r w:rsidRPr="008F7588">
        <w:rPr>
          <w:rFonts w:asciiTheme="minorHAnsi" w:hAnsiTheme="minorHAnsi"/>
          <w:spacing w:val="5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4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Desarrollo</w:t>
      </w:r>
      <w:r w:rsidRPr="008F7588">
        <w:rPr>
          <w:rFonts w:asciiTheme="minorHAnsi" w:hAnsiTheme="minorHAnsi"/>
          <w:spacing w:val="49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4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Santa</w:t>
      </w:r>
      <w:r w:rsidRPr="008F7588">
        <w:rPr>
          <w:rFonts w:asciiTheme="minorHAnsi" w:hAnsiTheme="minorHAnsi"/>
          <w:spacing w:val="6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Cruz</w:t>
      </w:r>
      <w:r w:rsidRPr="008F7588">
        <w:rPr>
          <w:rFonts w:asciiTheme="minorHAnsi" w:hAnsiTheme="minorHAnsi"/>
          <w:spacing w:val="4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4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Tenerife</w:t>
      </w:r>
      <w:r w:rsidRPr="008F7588">
        <w:rPr>
          <w:rFonts w:asciiTheme="minorHAnsi" w:hAnsiTheme="minorHAnsi"/>
          <w:spacing w:val="5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S.A.U.</w:t>
      </w:r>
      <w:r w:rsidRPr="008F7588">
        <w:rPr>
          <w:rFonts w:asciiTheme="minorHAnsi" w:hAnsiTheme="minorHAnsi"/>
          <w:spacing w:val="5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w w:val="104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servicios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para</w:t>
      </w:r>
      <w:r w:rsidRPr="008F7588">
        <w:rPr>
          <w:rFonts w:asciiTheme="minorHAnsi" w:hAnsiTheme="minorHAnsi"/>
          <w:spacing w:val="1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pacing w:val="5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impartición</w:t>
      </w:r>
      <w:r w:rsidRPr="008F7588">
        <w:rPr>
          <w:rFonts w:asciiTheme="minorHAnsi" w:hAnsiTheme="minorHAnsi"/>
          <w:spacing w:val="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la acción formativa conducente a la obtención de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l Certificado de Profesionalidad 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correspondiente a la familia profesional de </w:t>
      </w:r>
      <w:r w:rsidR="000A6147">
        <w:rPr>
          <w:rFonts w:asciiTheme="minorHAnsi" w:hAnsiTheme="minorHAnsi"/>
          <w:i/>
          <w:w w:val="110"/>
          <w:sz w:val="22"/>
          <w:szCs w:val="22"/>
          <w:lang w:val="es-ES"/>
        </w:rPr>
        <w:t>Atención social</w:t>
      </w:r>
      <w:r w:rsidR="0022382C"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, 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y en concreto </w:t>
      </w:r>
      <w:r w:rsidR="000A6147">
        <w:rPr>
          <w:rFonts w:asciiTheme="minorHAnsi" w:hAnsiTheme="minorHAnsi"/>
          <w:w w:val="110"/>
          <w:sz w:val="22"/>
          <w:szCs w:val="22"/>
          <w:lang w:val="es-ES"/>
        </w:rPr>
        <w:t>(SSCS0208)</w:t>
      </w:r>
      <w:r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 “</w:t>
      </w:r>
      <w:r w:rsidR="000A6147">
        <w:rPr>
          <w:rFonts w:asciiTheme="minorHAnsi" w:hAnsiTheme="minorHAnsi"/>
          <w:i/>
          <w:w w:val="110"/>
          <w:sz w:val="22"/>
          <w:szCs w:val="22"/>
          <w:lang w:val="es-ES"/>
        </w:rPr>
        <w:t>Atención Sociosanitaria a personas dependientes en instituciones sociales” (Nivel 2</w:t>
      </w:r>
      <w:r w:rsidR="00ED6085"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>)</w:t>
      </w:r>
      <w:r w:rsidR="007A02CE"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, 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>que se incluye en el Repertorio Nacional de Certificados de Profesionalidad, regulado por el</w:t>
      </w:r>
      <w:r w:rsidR="00ED6085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>Real Decreto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</w:t>
      </w:r>
      <w:r w:rsidR="000A6147">
        <w:rPr>
          <w:rFonts w:asciiTheme="minorHAnsi" w:hAnsiTheme="minorHAnsi"/>
          <w:w w:val="110"/>
          <w:sz w:val="22"/>
          <w:szCs w:val="22"/>
          <w:lang w:val="es-ES"/>
        </w:rPr>
        <w:t>1379/2008, de 1 de agosto, modificado por el Real Decreto 721/2011, de 20 de mayo, modificado por el Real Decreto 625/2013, de 2 de agosto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,</w:t>
      </w:r>
      <w:r w:rsidRPr="008F7588">
        <w:rPr>
          <w:rFonts w:asciiTheme="minorHAnsi" w:hAnsiTheme="minorHAnsi"/>
          <w:spacing w:val="58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por</w:t>
      </w:r>
      <w:r w:rsidRPr="008F7588">
        <w:rPr>
          <w:rFonts w:asciiTheme="minorHAnsi" w:hAnsiTheme="minorHAnsi"/>
          <w:spacing w:val="5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entidades de</w:t>
      </w:r>
      <w:r w:rsidRPr="008F7588">
        <w:rPr>
          <w:rFonts w:asciiTheme="minorHAnsi" w:hAnsiTheme="minorHAnsi"/>
          <w:w w:val="104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formación</w:t>
      </w:r>
      <w:r w:rsidRPr="008F7588">
        <w:rPr>
          <w:rFonts w:asciiTheme="minorHAnsi" w:hAnsiTheme="minorHAnsi"/>
          <w:spacing w:val="35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debidamente</w:t>
      </w:r>
      <w:r w:rsidRPr="008F7588">
        <w:rPr>
          <w:rFonts w:asciiTheme="minorHAnsi" w:hAnsiTheme="minorHAnsi"/>
          <w:spacing w:val="4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homologadas,</w:t>
      </w:r>
      <w:r w:rsidRPr="008F7588">
        <w:rPr>
          <w:rFonts w:asciiTheme="minorHAnsi" w:hAnsiTheme="minorHAnsi"/>
          <w:spacing w:val="3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que</w:t>
      </w:r>
      <w:r w:rsidRPr="008F7588">
        <w:rPr>
          <w:rFonts w:asciiTheme="minorHAnsi" w:hAnsiTheme="minorHAnsi"/>
          <w:spacing w:val="3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revistan</w:t>
      </w:r>
      <w:r w:rsidRPr="008F7588">
        <w:rPr>
          <w:rFonts w:asciiTheme="minorHAnsi" w:hAnsiTheme="minorHAnsi"/>
          <w:spacing w:val="29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pacing w:val="1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forma</w:t>
      </w:r>
      <w:r w:rsidRPr="008F7588">
        <w:rPr>
          <w:rFonts w:asciiTheme="minorHAnsi" w:hAnsiTheme="minorHAnsi"/>
          <w:spacing w:val="25"/>
          <w:w w:val="110"/>
          <w:sz w:val="22"/>
          <w:szCs w:val="22"/>
          <w:lang w:val="es-ES"/>
        </w:rPr>
        <w:t xml:space="preserve"> </w:t>
      </w:r>
      <w:r w:rsidR="0022382C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jurí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dica</w:t>
      </w:r>
      <w:r w:rsidRPr="008F7588">
        <w:rPr>
          <w:rFonts w:asciiTheme="minorHAnsi" w:hAnsiTheme="minorHAnsi"/>
          <w:spacing w:val="52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19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sociedades</w:t>
      </w:r>
      <w:r w:rsidRPr="008F7588">
        <w:rPr>
          <w:rFonts w:asciiTheme="minorHAnsi" w:hAnsiTheme="minorHAnsi"/>
          <w:w w:val="106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mercantiles,</w:t>
      </w:r>
      <w:r w:rsidRPr="008F7588">
        <w:rPr>
          <w:rFonts w:asciiTheme="minorHAnsi" w:hAnsiTheme="minorHAnsi"/>
          <w:spacing w:val="29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en</w:t>
      </w:r>
      <w:r w:rsidRPr="008F7588">
        <w:rPr>
          <w:rFonts w:asciiTheme="minorHAnsi" w:hAnsiTheme="minorHAnsi"/>
          <w:spacing w:val="2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el</w:t>
      </w:r>
      <w:r w:rsidRPr="008F7588">
        <w:rPr>
          <w:rFonts w:asciiTheme="minorHAnsi" w:hAnsiTheme="minorHAnsi"/>
          <w:spacing w:val="2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marco</w:t>
      </w:r>
      <w:r w:rsidRPr="008F7588">
        <w:rPr>
          <w:rFonts w:asciiTheme="minorHAnsi" w:hAnsiTheme="minorHAnsi"/>
          <w:spacing w:val="1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del</w:t>
      </w:r>
      <w:r w:rsidRPr="008F7588">
        <w:rPr>
          <w:rFonts w:asciiTheme="minorHAnsi" w:hAnsiTheme="minorHAnsi"/>
          <w:spacing w:val="30"/>
          <w:w w:val="110"/>
          <w:sz w:val="22"/>
          <w:szCs w:val="22"/>
          <w:lang w:val="es-ES"/>
        </w:rPr>
        <w:t xml:space="preserve"> 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>P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royecto</w:t>
      </w:r>
      <w:r w:rsidRPr="008F7588">
        <w:rPr>
          <w:rFonts w:asciiTheme="minorHAnsi" w:hAnsiTheme="minorHAnsi"/>
          <w:spacing w:val="1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“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>Reciclab”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,</w:t>
      </w:r>
      <w:r w:rsidR="0022382C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Programas Experimen</w:t>
      </w:r>
      <w:r w:rsidR="009645C8">
        <w:rPr>
          <w:rFonts w:asciiTheme="minorHAnsi" w:hAnsiTheme="minorHAnsi"/>
          <w:w w:val="110"/>
          <w:sz w:val="22"/>
          <w:szCs w:val="22"/>
          <w:lang w:val="es-ES"/>
        </w:rPr>
        <w:t>tales en materia de empleo 2015, cofinanciado por el Servicio Canario de Empleo.</w:t>
      </w: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 xml:space="preserve">1.- ENTIDAD ADJUDICATARIA: </w:t>
      </w: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>a)</w:t>
      </w:r>
      <w:r w:rsidR="00E36C10" w:rsidRPr="008F7588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sz w:val="22"/>
          <w:szCs w:val="22"/>
          <w:lang w:val="es-ES"/>
        </w:rPr>
        <w:t>Sociedad de Desarrollo de Santa Cruz de Tenerife, S.A.U.</w:t>
      </w: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>2.- OBJETO DEL CONTRATO:</w:t>
      </w:r>
    </w:p>
    <w:p w:rsidR="00ED6085" w:rsidRPr="00C4666C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color w:val="FF0000"/>
          <w:w w:val="110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 xml:space="preserve">a) Descripción del objeto: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Constituye </w:t>
      </w:r>
      <w:r w:rsidR="004A2C93" w:rsidRPr="008F7588">
        <w:rPr>
          <w:rFonts w:asciiTheme="minorHAnsi" w:hAnsiTheme="minorHAnsi"/>
          <w:spacing w:val="9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el</w:t>
      </w:r>
      <w:r w:rsidR="004A2C93" w:rsidRPr="008F7588">
        <w:rPr>
          <w:rFonts w:asciiTheme="minorHAnsi" w:hAnsiTheme="minorHAnsi"/>
          <w:spacing w:val="54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objeto  del</w:t>
      </w:r>
      <w:r w:rsidR="004A2C93" w:rsidRPr="008F7588">
        <w:rPr>
          <w:rFonts w:asciiTheme="minorHAnsi" w:hAnsiTheme="minorHAnsi"/>
          <w:spacing w:val="53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contrato </w:t>
      </w:r>
      <w:r w:rsidR="004A2C93" w:rsidRPr="008F7588">
        <w:rPr>
          <w:rFonts w:asciiTheme="minorHAnsi" w:hAnsiTheme="minorHAnsi"/>
          <w:spacing w:val="12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="004A2C93" w:rsidRPr="008F7588">
        <w:rPr>
          <w:rFonts w:asciiTheme="minorHAnsi" w:hAnsiTheme="minorHAnsi"/>
          <w:spacing w:val="59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prestación </w:t>
      </w:r>
      <w:r w:rsidR="004A2C93" w:rsidRPr="008F7588">
        <w:rPr>
          <w:rFonts w:asciiTheme="minorHAnsi" w:hAnsiTheme="minorHAnsi"/>
          <w:spacing w:val="5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servicios </w:t>
      </w:r>
      <w:r w:rsidR="004A2C93" w:rsidRPr="008F7588">
        <w:rPr>
          <w:rFonts w:asciiTheme="minorHAnsi" w:hAnsiTheme="minorHAnsi" w:cs="Arial"/>
          <w:spacing w:val="25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4A2C93" w:rsidRPr="008F7588">
        <w:rPr>
          <w:rFonts w:asciiTheme="minorHAnsi" w:hAnsiTheme="minorHAnsi" w:cs="Arial"/>
          <w:spacing w:val="13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docencia </w:t>
      </w:r>
      <w:r w:rsidR="004A2C93" w:rsidRPr="008F7588">
        <w:rPr>
          <w:rFonts w:asciiTheme="minorHAnsi" w:hAnsiTheme="minorHAnsi" w:cs="Arial"/>
          <w:spacing w:val="47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4A2C93" w:rsidRPr="008F7588">
        <w:rPr>
          <w:rFonts w:asciiTheme="minorHAnsi" w:hAnsiTheme="minorHAnsi" w:cs="Arial"/>
          <w:spacing w:val="28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Ia </w:t>
      </w:r>
      <w:r w:rsidR="004A2C93" w:rsidRPr="008F7588">
        <w:rPr>
          <w:rFonts w:asciiTheme="minorHAnsi" w:hAnsiTheme="minorHAnsi" w:cs="Arial"/>
          <w:spacing w:val="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impartición </w:t>
      </w:r>
      <w:r w:rsidR="004A2C93" w:rsidRPr="008F7588">
        <w:rPr>
          <w:rFonts w:asciiTheme="minorHAnsi" w:hAnsiTheme="minorHAnsi" w:cs="Arial"/>
          <w:spacing w:val="27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8F7588">
        <w:rPr>
          <w:rFonts w:asciiTheme="minorHAnsi" w:hAnsiTheme="minorHAnsi" w:cs="Arial"/>
          <w:sz w:val="22"/>
          <w:szCs w:val="22"/>
          <w:lang w:val="es-ES"/>
        </w:rPr>
        <w:t xml:space="preserve">la acción formativa conducente a la obtención del Certificado de Profesionalidad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correspondiente a la familia profesional de </w:t>
      </w:r>
      <w:r w:rsidR="000A6147">
        <w:rPr>
          <w:rFonts w:asciiTheme="minorHAnsi" w:hAnsiTheme="minorHAnsi"/>
          <w:i/>
          <w:w w:val="110"/>
          <w:sz w:val="22"/>
          <w:szCs w:val="22"/>
          <w:lang w:val="es-ES"/>
        </w:rPr>
        <w:t>Atención social</w:t>
      </w:r>
      <w:r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,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y en concreto</w:t>
      </w:r>
      <w:r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>,</w:t>
      </w:r>
      <w:r w:rsidR="000A6147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 </w:t>
      </w:r>
      <w:r w:rsidR="000A6147">
        <w:rPr>
          <w:rFonts w:asciiTheme="minorHAnsi" w:hAnsiTheme="minorHAnsi"/>
          <w:w w:val="110"/>
          <w:sz w:val="22"/>
          <w:szCs w:val="22"/>
          <w:lang w:val="es-ES"/>
        </w:rPr>
        <w:t>(SSCS0208)</w:t>
      </w:r>
      <w:r w:rsidR="000A6147"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 “</w:t>
      </w:r>
      <w:r w:rsidR="000A6147">
        <w:rPr>
          <w:rFonts w:asciiTheme="minorHAnsi" w:hAnsiTheme="minorHAnsi"/>
          <w:i/>
          <w:w w:val="110"/>
          <w:sz w:val="22"/>
          <w:szCs w:val="22"/>
          <w:lang w:val="es-ES"/>
        </w:rPr>
        <w:t>Atención Sociosanitaria a personas dependientes en instituciones sociales” (Nivel 2</w:t>
      </w:r>
      <w:r w:rsidR="000A6147"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>),</w:t>
      </w:r>
      <w:r w:rsidRPr="008F7588">
        <w:rPr>
          <w:rFonts w:asciiTheme="minorHAnsi" w:hAnsiTheme="minorHAnsi"/>
          <w:i/>
          <w:w w:val="110"/>
          <w:sz w:val="22"/>
          <w:szCs w:val="22"/>
          <w:lang w:val="es-ES"/>
        </w:rPr>
        <w:t xml:space="preserve"> </w:t>
      </w:r>
      <w:r w:rsidR="0052623E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bajo la modalidad presencial, en las dependencias de la persona jurídica a contratar, para un total de 15 alumnos/as, a razón de 5 horas diarias, de lunes a viernes y </w:t>
      </w:r>
      <w:r w:rsidR="000A6147">
        <w:rPr>
          <w:rFonts w:asciiTheme="minorHAnsi" w:hAnsiTheme="minorHAnsi"/>
          <w:w w:val="110"/>
          <w:sz w:val="22"/>
          <w:szCs w:val="22"/>
          <w:lang w:val="es-ES"/>
        </w:rPr>
        <w:t xml:space="preserve">cuatrocientas cincuenta horas </w:t>
      </w:r>
      <w:r w:rsidR="003A4906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de manera global, según establece el Certificado de Profesionalidad de la especialidad </w:t>
      </w:r>
      <w:r w:rsidR="000A6147">
        <w:rPr>
          <w:rFonts w:asciiTheme="minorHAnsi" w:hAnsiTheme="minorHAnsi"/>
          <w:w w:val="110"/>
          <w:sz w:val="22"/>
          <w:szCs w:val="22"/>
          <w:lang w:val="es-ES"/>
        </w:rPr>
        <w:t>“</w:t>
      </w:r>
      <w:r w:rsidR="000A6147">
        <w:rPr>
          <w:rFonts w:asciiTheme="minorHAnsi" w:hAnsiTheme="minorHAnsi"/>
          <w:i/>
          <w:w w:val="110"/>
          <w:sz w:val="22"/>
          <w:szCs w:val="22"/>
          <w:lang w:val="es-ES"/>
        </w:rPr>
        <w:t>Atención Sociosanitaria a personas dependientes en instituciones sociales”</w:t>
      </w:r>
      <w:r w:rsidR="003A4906" w:rsidRPr="008F7588">
        <w:rPr>
          <w:rFonts w:asciiTheme="minorHAnsi" w:hAnsiTheme="minorHAnsi"/>
          <w:w w:val="110"/>
          <w:sz w:val="22"/>
          <w:szCs w:val="22"/>
          <w:lang w:val="es-ES"/>
        </w:rPr>
        <w:t>. La persona jurídica a contratar se comprometerá a colaborar con el personal de la Sociedad de Desarrollo de Santa Cruz de Tenerife, S.A.U. para la gestión de las prácti</w:t>
      </w:r>
      <w:r w:rsidR="00A77402">
        <w:rPr>
          <w:rFonts w:asciiTheme="minorHAnsi" w:hAnsiTheme="minorHAnsi"/>
          <w:w w:val="110"/>
          <w:sz w:val="22"/>
          <w:szCs w:val="22"/>
          <w:lang w:val="es-ES"/>
        </w:rPr>
        <w:t>cas profesionales no laborales. Se valorarán únicamente ofertas de proveedores</w:t>
      </w:r>
      <w:r w:rsidR="00C4666C">
        <w:rPr>
          <w:rFonts w:asciiTheme="minorHAnsi" w:hAnsiTheme="minorHAnsi"/>
          <w:w w:val="110"/>
          <w:sz w:val="22"/>
          <w:szCs w:val="22"/>
          <w:lang w:val="es-ES"/>
        </w:rPr>
        <w:t xml:space="preserve"> acreditados</w:t>
      </w:r>
      <w:r w:rsidR="00A77402">
        <w:rPr>
          <w:rFonts w:asciiTheme="minorHAnsi" w:hAnsiTheme="minorHAnsi"/>
          <w:w w:val="110"/>
          <w:sz w:val="22"/>
          <w:szCs w:val="22"/>
          <w:lang w:val="es-ES"/>
        </w:rPr>
        <w:t xml:space="preserve"> que dispongan de las instalaciones homologadas para </w:t>
      </w:r>
      <w:r w:rsidR="006C5B45">
        <w:rPr>
          <w:rFonts w:asciiTheme="minorHAnsi" w:hAnsiTheme="minorHAnsi"/>
          <w:w w:val="110"/>
          <w:sz w:val="22"/>
          <w:szCs w:val="22"/>
          <w:lang w:val="es-ES"/>
        </w:rPr>
        <w:t>la impartición d</w:t>
      </w:r>
      <w:r w:rsidR="00A77402">
        <w:rPr>
          <w:rFonts w:asciiTheme="minorHAnsi" w:hAnsiTheme="minorHAnsi"/>
          <w:w w:val="110"/>
          <w:sz w:val="22"/>
          <w:szCs w:val="22"/>
          <w:lang w:val="es-ES"/>
        </w:rPr>
        <w:t>el Certificado de Profesionalidad objeto de este contrato</w:t>
      </w:r>
      <w:r w:rsidR="006B26A6">
        <w:rPr>
          <w:rFonts w:asciiTheme="minorHAnsi" w:hAnsiTheme="minorHAnsi"/>
          <w:w w:val="110"/>
          <w:sz w:val="22"/>
          <w:szCs w:val="22"/>
          <w:lang w:val="es-ES"/>
        </w:rPr>
        <w:t xml:space="preserve">. </w:t>
      </w:r>
      <w:r w:rsidR="00A77402" w:rsidRPr="006B26A6">
        <w:rPr>
          <w:rFonts w:asciiTheme="minorHAnsi" w:hAnsiTheme="minorHAnsi"/>
          <w:w w:val="110"/>
          <w:sz w:val="22"/>
          <w:szCs w:val="22"/>
          <w:lang w:val="es-ES"/>
        </w:rPr>
        <w:t>En ningún caso se admitirá</w:t>
      </w:r>
      <w:r w:rsidR="006C5B45">
        <w:rPr>
          <w:rFonts w:asciiTheme="minorHAnsi" w:hAnsiTheme="minorHAnsi"/>
          <w:w w:val="110"/>
          <w:sz w:val="22"/>
          <w:szCs w:val="22"/>
          <w:lang w:val="es-ES"/>
        </w:rPr>
        <w:t>n ofertas de proveedores no acreditados por el Servicio Público de Empleo Estatal.</w:t>
      </w:r>
    </w:p>
    <w:p w:rsidR="003A4906" w:rsidRPr="008F7588" w:rsidRDefault="003A4906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</w:p>
    <w:p w:rsidR="000A6147" w:rsidRDefault="003A4906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sz w:val="22"/>
          <w:szCs w:val="22"/>
          <w:lang w:val="es-ES"/>
        </w:rPr>
        <w:t>La oferta deberá ajustarse a lo que a tal efecto dispone el Real Decreto</w:t>
      </w:r>
      <w:r w:rsidR="000A6147">
        <w:rPr>
          <w:rFonts w:asciiTheme="minorHAnsi" w:hAnsiTheme="minorHAnsi"/>
          <w:w w:val="110"/>
          <w:sz w:val="22"/>
          <w:szCs w:val="22"/>
          <w:lang w:val="es-ES"/>
        </w:rPr>
        <w:t xml:space="preserve"> 1379/2008, de 1 de agosto, modificado por el Real Decreto 721/2011, de 20 de mayo, modificado por el Real Decreto 625/2013, de 2 de agosto.</w:t>
      </w:r>
    </w:p>
    <w:p w:rsidR="000A6147" w:rsidRDefault="000A6147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</w:p>
    <w:p w:rsidR="001B1882" w:rsidRPr="008F7588" w:rsidRDefault="00C825B2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sz w:val="22"/>
          <w:szCs w:val="22"/>
          <w:lang w:val="es-ES"/>
        </w:rPr>
        <w:t>b) En caso de que los/as alumnos/as no posean las competencias claves suficientes en los ámbitos establecidos en los criterios de acceso de los/as alumnos/as para la acción formativa pertinente, la persona jurídica a contratar deberá realizar la prueba de acceso previa correspondiente, así como impartir el curso previo de acceso, cumpliendo en todo caso con las obligaciones legales reglamentarias vigentes y siempre de acuerdo a lo que disponga el organismo o</w:t>
      </w:r>
      <w:r w:rsidR="008F7588">
        <w:rPr>
          <w:rFonts w:asciiTheme="minorHAnsi" w:hAnsiTheme="minorHAnsi"/>
          <w:w w:val="110"/>
          <w:sz w:val="22"/>
          <w:szCs w:val="22"/>
          <w:lang w:val="es-ES"/>
        </w:rPr>
        <w:t>ficial competente en la materia</w:t>
      </w:r>
    </w:p>
    <w:p w:rsidR="001B1882" w:rsidRDefault="001B1882">
      <w:pPr>
        <w:spacing w:before="15" w:line="220" w:lineRule="exact"/>
        <w:rPr>
          <w:lang w:val="es-ES"/>
        </w:rPr>
      </w:pPr>
    </w:p>
    <w:p w:rsidR="00904727" w:rsidRPr="008F7588" w:rsidRDefault="00904727">
      <w:pPr>
        <w:spacing w:before="15" w:line="220" w:lineRule="exact"/>
        <w:rPr>
          <w:lang w:val="es-ES"/>
        </w:rPr>
      </w:pPr>
    </w:p>
    <w:p w:rsidR="001B1882" w:rsidRPr="008F7588" w:rsidRDefault="00F60627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lastRenderedPageBreak/>
        <w:t>3.- DURACIÓN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 DEL CONTRATO.­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Desde Ia firma del mismo hasta Ia finalización de su objeto.</w:t>
      </w:r>
    </w:p>
    <w:p w:rsidR="008F7588" w:rsidRPr="008F7588" w:rsidRDefault="008F7588" w:rsidP="00F003AE">
      <w:pPr>
        <w:pStyle w:val="Textoindependiente"/>
        <w:spacing w:before="74" w:line="244" w:lineRule="auto"/>
        <w:ind w:left="0"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E36C10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4.- PRESUPUESTO DE CONTRATACIÓN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Las ofertas deberán expresar el 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preci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o por hora y  por  alumno/a  del  servicio  as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í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como el precio global del  mismo,  indicando  expresamente  cualquier  impuesto indirecto que 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corresponderí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a repercutir. En 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ningú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n caso 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deberá supe</w:t>
      </w:r>
      <w:r w:rsidR="00466811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rar la cantidad total de VEINTI</w:t>
      </w:r>
      <w:r w:rsidR="000A6147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TRÉS MIL SEISCIENTOS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EUROS (2</w:t>
      </w:r>
      <w:r w:rsidR="000A6147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3.600</w:t>
      </w:r>
      <w:r w:rsidR="00E36C10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,00 €)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,  importe  que</w:t>
      </w:r>
      <w:r w:rsid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incluye cualquier </w:t>
      </w:r>
      <w:r w:rsidR="00466811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tributo que grave este servicio.</w:t>
      </w:r>
    </w:p>
    <w:p w:rsidR="001B1882" w:rsidRPr="008F7588" w:rsidRDefault="001B1882" w:rsidP="008F7588">
      <w:pPr>
        <w:pStyle w:val="Textoindependiente"/>
        <w:spacing w:before="74" w:line="244" w:lineRule="auto"/>
        <w:ind w:left="0"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9046F6" w:rsidRPr="008F7588" w:rsidRDefault="009046F6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5.- OBTENCIÓN </w:t>
      </w:r>
      <w:r w:rsidR="006C5B45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E INFORMACIÓN</w:t>
      </w:r>
      <w:r w:rsidR="006C5B45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(Anexo IV. Ficha de requisitos)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Entidad: Sociedad de Desarrollo de Santa Cruz de Tenerife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,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.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A.U.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Domicillo: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Plaza Víctimas del Terrorismo, 1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c)   Localidad y Código Postal: Santa Cruz de Tenerife, 38003.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d)  Teléfonos: (922) 53 33 53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e)  Fax: (922) 53 23 05</w:t>
      </w:r>
    </w:p>
    <w:p w:rsidR="001B1882" w:rsidRDefault="009046F6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f) 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Fecha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lí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mite de obtención de documentos e información: hasta el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día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</w:t>
      </w:r>
      <w:r w:rsidR="00381052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30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de </w:t>
      </w:r>
      <w:r w:rsidR="004F4E83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marzo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de 2016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.</w:t>
      </w:r>
    </w:p>
    <w:p w:rsidR="001B1882" w:rsidRPr="008F7588" w:rsidRDefault="001B1882" w:rsidP="00F003AE">
      <w:pPr>
        <w:pStyle w:val="Textoindependiente"/>
        <w:spacing w:before="74" w:line="244" w:lineRule="auto"/>
        <w:ind w:left="0"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6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.-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PRESENTACIÓ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N DE LAS OFERTAS 0 DE LAS SOLICITUDES DE PARTICIPACI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Ó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N.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Fecha 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límite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de presentación: Las proposiciones se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presentará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n en el Registro principal de Ia Sociedad de Desarrollo de Santa Cruz de Tenerife, situado en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la Plaza Víctimas del Terrorismo nº 1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, en horario de lunes a viernes de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9: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00 a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14:00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h, en el plazo, por razones de urgencia debidas a Ia ejecución del proyecto indicado en el tiempo debido, de </w:t>
      </w:r>
      <w:r w:rsidR="00564507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tres (3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) días laborables a partir del dí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a siguiente a su publicación en “Concursos y licitaciones. Perfil del contratante. Anuncios información previa” de Ia Web de Ia Sociedad de Desarrollo de Santa Cruz de Tenerife S.A.U. (www.sociedad-desarrollo.com).</w:t>
      </w:r>
    </w:p>
    <w:p w:rsidR="001B1882" w:rsidRPr="008F7588" w:rsidRDefault="001B1882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Documentación  a  presentar: 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Ia oferta  conjuntamente  con  Ia documentación enumerada en el punto 2.- OBJETO DEL CONTRATO de este Anuncio.</w:t>
      </w:r>
    </w:p>
    <w:p w:rsidR="001B1882" w:rsidRPr="008F7588" w:rsidRDefault="001B1882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Lugar de presentación: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1°) Entidad: Sociedad de Desarrollo de Santa Cruz de Tenerife, sin perjuicio de lo dispuesto en el art. 38.4 de Ia Ley 30/1992, de 26 de novie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mbre, de Régimen Jurídico de las Administraciones Pú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blicas y del Proced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imiento Administrativo  Comú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n,  en  cuyo  caso,  deberá  acreditar  con  el  resguardo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correspondiente la fecha de envío y anunciar el mismo día a la Sociedad de Desarrollo de Santa Cruz de Tenerife, S.A.U. por  correo electrónico por la vía de que se trate (formacion@sociedad-desarrollo.com).</w:t>
      </w:r>
    </w:p>
    <w:p w:rsidR="00904727" w:rsidRDefault="00904727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2º) Domicilio: Plaza Víctimas del Terrorismo nº 1</w:t>
      </w: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3º) Localidad y Código Postal: Santa Cruz de Tenerife, 38003.</w:t>
      </w:r>
    </w:p>
    <w:p w:rsidR="00904727" w:rsidRDefault="00904727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En el supuesto de no cumplirse con lo mencionado en este punto “6.- PRESENTACIÓN DE LAS OFERTAS 0 DE LAS SOLICITUDES DE PARTICIPACIÓN”, la proposición no será aceptada.</w:t>
      </w:r>
    </w:p>
    <w:p w:rsidR="00775CFD" w:rsidRPr="00A55775" w:rsidRDefault="00AA6E73" w:rsidP="00A55775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En Santa Cruz de Tenerife, a </w:t>
      </w:r>
      <w:r w:rsidR="00381052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23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de </w:t>
      </w:r>
      <w:r w:rsidR="002109A1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marzo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de 2016. El Consejero Delegado, D. Juan Alfonso Cabello Mesa.</w:t>
      </w:r>
    </w:p>
    <w:p w:rsidR="00775CFD" w:rsidRPr="00A55775" w:rsidRDefault="00775CFD" w:rsidP="00A55775">
      <w:pPr>
        <w:pStyle w:val="Textoindependiente"/>
        <w:spacing w:before="74" w:line="244" w:lineRule="auto"/>
        <w:ind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  <w:sectPr w:rsidR="00775CFD" w:rsidRPr="00A55775">
          <w:pgSz w:w="11904" w:h="16840"/>
          <w:pgMar w:top="600" w:right="1600" w:bottom="280" w:left="1600" w:header="720" w:footer="720" w:gutter="0"/>
          <w:cols w:space="720"/>
        </w:sectPr>
      </w:pPr>
    </w:p>
    <w:p w:rsidR="00775CFD" w:rsidRPr="00A55775" w:rsidRDefault="00775CFD" w:rsidP="00A55775">
      <w:pPr>
        <w:pStyle w:val="Textoindependiente"/>
        <w:spacing w:before="74" w:line="244" w:lineRule="auto"/>
        <w:ind w:left="0"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775CFD" w:rsidRPr="00A55775" w:rsidRDefault="00775CFD" w:rsidP="00A55775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sectPr w:rsidR="00775CFD" w:rsidRPr="00A55775" w:rsidSect="001B1882">
      <w:pgSz w:w="11904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CA"/>
    <w:multiLevelType w:val="hybridMultilevel"/>
    <w:tmpl w:val="B032E2A2"/>
    <w:lvl w:ilvl="0" w:tplc="F65A9AEA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707516B"/>
    <w:multiLevelType w:val="hybridMultilevel"/>
    <w:tmpl w:val="D1CC3086"/>
    <w:lvl w:ilvl="0" w:tplc="10F61856">
      <w:start w:val="1"/>
      <w:numFmt w:val="lowerLetter"/>
      <w:lvlText w:val="%1)"/>
      <w:lvlJc w:val="left"/>
      <w:pPr>
        <w:ind w:hanging="375"/>
        <w:jc w:val="left"/>
      </w:pPr>
      <w:rPr>
        <w:rFonts w:ascii="Arial" w:eastAsia="Arial" w:hAnsi="Arial" w:hint="default"/>
        <w:w w:val="110"/>
        <w:position w:val="1"/>
        <w:sz w:val="20"/>
        <w:szCs w:val="20"/>
      </w:rPr>
    </w:lvl>
    <w:lvl w:ilvl="1" w:tplc="E228B24E">
      <w:start w:val="1"/>
      <w:numFmt w:val="decimal"/>
      <w:lvlText w:val="%2."/>
      <w:lvlJc w:val="left"/>
      <w:pPr>
        <w:ind w:hanging="197"/>
        <w:jc w:val="left"/>
      </w:pPr>
      <w:rPr>
        <w:rFonts w:ascii="Arial" w:eastAsia="Arial" w:hAnsi="Arial" w:hint="default"/>
        <w:color w:val="F689A1"/>
        <w:w w:val="122"/>
        <w:sz w:val="9"/>
        <w:szCs w:val="9"/>
      </w:rPr>
    </w:lvl>
    <w:lvl w:ilvl="2" w:tplc="DF5A1300">
      <w:start w:val="1"/>
      <w:numFmt w:val="bullet"/>
      <w:lvlText w:val="•"/>
      <w:lvlJc w:val="left"/>
      <w:rPr>
        <w:rFonts w:hint="default"/>
      </w:rPr>
    </w:lvl>
    <w:lvl w:ilvl="3" w:tplc="55AE4484">
      <w:start w:val="1"/>
      <w:numFmt w:val="bullet"/>
      <w:lvlText w:val="•"/>
      <w:lvlJc w:val="left"/>
      <w:rPr>
        <w:rFonts w:hint="default"/>
      </w:rPr>
    </w:lvl>
    <w:lvl w:ilvl="4" w:tplc="CE123ADC">
      <w:start w:val="1"/>
      <w:numFmt w:val="bullet"/>
      <w:lvlText w:val="•"/>
      <w:lvlJc w:val="left"/>
      <w:rPr>
        <w:rFonts w:hint="default"/>
      </w:rPr>
    </w:lvl>
    <w:lvl w:ilvl="5" w:tplc="9830D3A0">
      <w:start w:val="1"/>
      <w:numFmt w:val="bullet"/>
      <w:lvlText w:val="•"/>
      <w:lvlJc w:val="left"/>
      <w:rPr>
        <w:rFonts w:hint="default"/>
      </w:rPr>
    </w:lvl>
    <w:lvl w:ilvl="6" w:tplc="2A625A0E">
      <w:start w:val="1"/>
      <w:numFmt w:val="bullet"/>
      <w:lvlText w:val="•"/>
      <w:lvlJc w:val="left"/>
      <w:rPr>
        <w:rFonts w:hint="default"/>
      </w:rPr>
    </w:lvl>
    <w:lvl w:ilvl="7" w:tplc="60007AFE">
      <w:start w:val="1"/>
      <w:numFmt w:val="bullet"/>
      <w:lvlText w:val="•"/>
      <w:lvlJc w:val="left"/>
      <w:rPr>
        <w:rFonts w:hint="default"/>
      </w:rPr>
    </w:lvl>
    <w:lvl w:ilvl="8" w:tplc="CB506C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B53DE4"/>
    <w:multiLevelType w:val="hybridMultilevel"/>
    <w:tmpl w:val="192C04AC"/>
    <w:lvl w:ilvl="0" w:tplc="C94AB040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1357393"/>
    <w:multiLevelType w:val="hybridMultilevel"/>
    <w:tmpl w:val="37C881FC"/>
    <w:lvl w:ilvl="0" w:tplc="161694DA">
      <w:start w:val="1"/>
      <w:numFmt w:val="lowerLetter"/>
      <w:lvlText w:val="%1)"/>
      <w:lvlJc w:val="left"/>
      <w:pPr>
        <w:ind w:hanging="375"/>
        <w:jc w:val="left"/>
      </w:pPr>
      <w:rPr>
        <w:rFonts w:ascii="Arial" w:eastAsia="Arial" w:hAnsi="Arial" w:hint="default"/>
        <w:w w:val="113"/>
        <w:sz w:val="20"/>
        <w:szCs w:val="20"/>
      </w:rPr>
    </w:lvl>
    <w:lvl w:ilvl="1" w:tplc="13AE62F4">
      <w:start w:val="1"/>
      <w:numFmt w:val="bullet"/>
      <w:lvlText w:val="•"/>
      <w:lvlJc w:val="left"/>
      <w:rPr>
        <w:rFonts w:hint="default"/>
      </w:rPr>
    </w:lvl>
    <w:lvl w:ilvl="2" w:tplc="AE48939C">
      <w:start w:val="1"/>
      <w:numFmt w:val="bullet"/>
      <w:lvlText w:val="•"/>
      <w:lvlJc w:val="left"/>
      <w:rPr>
        <w:rFonts w:hint="default"/>
      </w:rPr>
    </w:lvl>
    <w:lvl w:ilvl="3" w:tplc="419C8D6E">
      <w:start w:val="1"/>
      <w:numFmt w:val="bullet"/>
      <w:lvlText w:val="•"/>
      <w:lvlJc w:val="left"/>
      <w:rPr>
        <w:rFonts w:hint="default"/>
      </w:rPr>
    </w:lvl>
    <w:lvl w:ilvl="4" w:tplc="56BE0D36">
      <w:start w:val="1"/>
      <w:numFmt w:val="bullet"/>
      <w:lvlText w:val="•"/>
      <w:lvlJc w:val="left"/>
      <w:rPr>
        <w:rFonts w:hint="default"/>
      </w:rPr>
    </w:lvl>
    <w:lvl w:ilvl="5" w:tplc="49A83092">
      <w:start w:val="1"/>
      <w:numFmt w:val="bullet"/>
      <w:lvlText w:val="•"/>
      <w:lvlJc w:val="left"/>
      <w:rPr>
        <w:rFonts w:hint="default"/>
      </w:rPr>
    </w:lvl>
    <w:lvl w:ilvl="6" w:tplc="C302AD40">
      <w:start w:val="1"/>
      <w:numFmt w:val="bullet"/>
      <w:lvlText w:val="•"/>
      <w:lvlJc w:val="left"/>
      <w:rPr>
        <w:rFonts w:hint="default"/>
      </w:rPr>
    </w:lvl>
    <w:lvl w:ilvl="7" w:tplc="0AC8DE3A">
      <w:start w:val="1"/>
      <w:numFmt w:val="bullet"/>
      <w:lvlText w:val="•"/>
      <w:lvlJc w:val="left"/>
      <w:rPr>
        <w:rFonts w:hint="default"/>
      </w:rPr>
    </w:lvl>
    <w:lvl w:ilvl="8" w:tplc="EE363BB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9E40E5B"/>
    <w:multiLevelType w:val="hybridMultilevel"/>
    <w:tmpl w:val="B3B22686"/>
    <w:lvl w:ilvl="0" w:tplc="496AC060">
      <w:start w:val="1"/>
      <w:numFmt w:val="lowerLetter"/>
      <w:lvlText w:val="%1)"/>
      <w:lvlJc w:val="left"/>
      <w:pPr>
        <w:ind w:hanging="375"/>
        <w:jc w:val="left"/>
      </w:pPr>
      <w:rPr>
        <w:rFonts w:ascii="Arial" w:eastAsia="Arial" w:hAnsi="Arial" w:hint="default"/>
        <w:w w:val="110"/>
        <w:sz w:val="20"/>
        <w:szCs w:val="20"/>
      </w:rPr>
    </w:lvl>
    <w:lvl w:ilvl="1" w:tplc="B00ADD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1"/>
        <w:position w:val="-3"/>
        <w:sz w:val="22"/>
        <w:szCs w:val="22"/>
      </w:rPr>
    </w:lvl>
    <w:lvl w:ilvl="2" w:tplc="A802CE32">
      <w:start w:val="1"/>
      <w:numFmt w:val="bullet"/>
      <w:lvlText w:val="•"/>
      <w:lvlJc w:val="left"/>
      <w:rPr>
        <w:rFonts w:hint="default"/>
      </w:rPr>
    </w:lvl>
    <w:lvl w:ilvl="3" w:tplc="DF46253A">
      <w:start w:val="1"/>
      <w:numFmt w:val="bullet"/>
      <w:lvlText w:val="•"/>
      <w:lvlJc w:val="left"/>
      <w:rPr>
        <w:rFonts w:hint="default"/>
      </w:rPr>
    </w:lvl>
    <w:lvl w:ilvl="4" w:tplc="66F4F3A6">
      <w:start w:val="1"/>
      <w:numFmt w:val="bullet"/>
      <w:lvlText w:val="•"/>
      <w:lvlJc w:val="left"/>
      <w:rPr>
        <w:rFonts w:hint="default"/>
      </w:rPr>
    </w:lvl>
    <w:lvl w:ilvl="5" w:tplc="D6F2BBAC">
      <w:start w:val="1"/>
      <w:numFmt w:val="bullet"/>
      <w:lvlText w:val="•"/>
      <w:lvlJc w:val="left"/>
      <w:rPr>
        <w:rFonts w:hint="default"/>
      </w:rPr>
    </w:lvl>
    <w:lvl w:ilvl="6" w:tplc="5290AD3C">
      <w:start w:val="1"/>
      <w:numFmt w:val="bullet"/>
      <w:lvlText w:val="•"/>
      <w:lvlJc w:val="left"/>
      <w:rPr>
        <w:rFonts w:hint="default"/>
      </w:rPr>
    </w:lvl>
    <w:lvl w:ilvl="7" w:tplc="436264FA">
      <w:start w:val="1"/>
      <w:numFmt w:val="bullet"/>
      <w:lvlText w:val="•"/>
      <w:lvlJc w:val="left"/>
      <w:rPr>
        <w:rFonts w:hint="default"/>
      </w:rPr>
    </w:lvl>
    <w:lvl w:ilvl="8" w:tplc="69AC77E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C63C68"/>
    <w:multiLevelType w:val="hybridMultilevel"/>
    <w:tmpl w:val="1F6CD732"/>
    <w:lvl w:ilvl="0" w:tplc="47F61838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i/>
        <w:w w:val="133"/>
        <w:position w:val="-3"/>
        <w:sz w:val="20"/>
        <w:szCs w:val="20"/>
      </w:rPr>
    </w:lvl>
    <w:lvl w:ilvl="1" w:tplc="986E5BAE">
      <w:start w:val="1"/>
      <w:numFmt w:val="bullet"/>
      <w:lvlText w:val="•"/>
      <w:lvlJc w:val="left"/>
      <w:rPr>
        <w:rFonts w:hint="default"/>
      </w:rPr>
    </w:lvl>
    <w:lvl w:ilvl="2" w:tplc="B596C71A">
      <w:start w:val="1"/>
      <w:numFmt w:val="bullet"/>
      <w:lvlText w:val="•"/>
      <w:lvlJc w:val="left"/>
      <w:rPr>
        <w:rFonts w:hint="default"/>
      </w:rPr>
    </w:lvl>
    <w:lvl w:ilvl="3" w:tplc="D26AE288">
      <w:start w:val="1"/>
      <w:numFmt w:val="bullet"/>
      <w:lvlText w:val="•"/>
      <w:lvlJc w:val="left"/>
      <w:rPr>
        <w:rFonts w:hint="default"/>
      </w:rPr>
    </w:lvl>
    <w:lvl w:ilvl="4" w:tplc="01823D92">
      <w:start w:val="1"/>
      <w:numFmt w:val="bullet"/>
      <w:lvlText w:val="•"/>
      <w:lvlJc w:val="left"/>
      <w:rPr>
        <w:rFonts w:hint="default"/>
      </w:rPr>
    </w:lvl>
    <w:lvl w:ilvl="5" w:tplc="9EBAE668">
      <w:start w:val="1"/>
      <w:numFmt w:val="bullet"/>
      <w:lvlText w:val="•"/>
      <w:lvlJc w:val="left"/>
      <w:rPr>
        <w:rFonts w:hint="default"/>
      </w:rPr>
    </w:lvl>
    <w:lvl w:ilvl="6" w:tplc="BA444264">
      <w:start w:val="1"/>
      <w:numFmt w:val="bullet"/>
      <w:lvlText w:val="•"/>
      <w:lvlJc w:val="left"/>
      <w:rPr>
        <w:rFonts w:hint="default"/>
      </w:rPr>
    </w:lvl>
    <w:lvl w:ilvl="7" w:tplc="8AA69F76">
      <w:start w:val="1"/>
      <w:numFmt w:val="bullet"/>
      <w:lvlText w:val="•"/>
      <w:lvlJc w:val="left"/>
      <w:rPr>
        <w:rFonts w:hint="default"/>
      </w:rPr>
    </w:lvl>
    <w:lvl w:ilvl="8" w:tplc="149AA63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27"/>
  <w:hyphenationZone w:val="425"/>
  <w:drawingGridHorizontalSpacing w:val="110"/>
  <w:displayHorizontalDrawingGridEvery w:val="2"/>
  <w:characterSpacingControl w:val="doNotCompress"/>
  <w:compat>
    <w:ulTrailSpace/>
  </w:compat>
  <w:rsids>
    <w:rsidRoot w:val="001B1882"/>
    <w:rsid w:val="000A6147"/>
    <w:rsid w:val="00123E03"/>
    <w:rsid w:val="00157F0A"/>
    <w:rsid w:val="001B1882"/>
    <w:rsid w:val="002109A1"/>
    <w:rsid w:val="0022382C"/>
    <w:rsid w:val="0034426F"/>
    <w:rsid w:val="00381052"/>
    <w:rsid w:val="003A4906"/>
    <w:rsid w:val="00466811"/>
    <w:rsid w:val="004A2C93"/>
    <w:rsid w:val="004B02A2"/>
    <w:rsid w:val="004D71C2"/>
    <w:rsid w:val="004F4E83"/>
    <w:rsid w:val="0052623E"/>
    <w:rsid w:val="00564507"/>
    <w:rsid w:val="005F77B7"/>
    <w:rsid w:val="006B26A6"/>
    <w:rsid w:val="006C5B45"/>
    <w:rsid w:val="00775CFD"/>
    <w:rsid w:val="007A02CE"/>
    <w:rsid w:val="008F7588"/>
    <w:rsid w:val="009046F6"/>
    <w:rsid w:val="00904727"/>
    <w:rsid w:val="00932137"/>
    <w:rsid w:val="009645C8"/>
    <w:rsid w:val="009B5B8D"/>
    <w:rsid w:val="00A55775"/>
    <w:rsid w:val="00A77402"/>
    <w:rsid w:val="00AA6E73"/>
    <w:rsid w:val="00AD5FDE"/>
    <w:rsid w:val="00BA3AB2"/>
    <w:rsid w:val="00C4666C"/>
    <w:rsid w:val="00C825B2"/>
    <w:rsid w:val="00C93884"/>
    <w:rsid w:val="00DA3655"/>
    <w:rsid w:val="00E36C10"/>
    <w:rsid w:val="00ED6085"/>
    <w:rsid w:val="00F003AE"/>
    <w:rsid w:val="00F60627"/>
    <w:rsid w:val="00F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1882"/>
    <w:pPr>
      <w:ind w:left="123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B1882"/>
    <w:pPr>
      <w:ind w:left="2631" w:hanging="365"/>
      <w:outlineLvl w:val="1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1B1882"/>
  </w:style>
  <w:style w:type="paragraph" w:customStyle="1" w:styleId="TableParagraph">
    <w:name w:val="Table Paragraph"/>
    <w:basedOn w:val="Normal"/>
    <w:uiPriority w:val="1"/>
    <w:qFormat/>
    <w:rsid w:val="001B1882"/>
  </w:style>
  <w:style w:type="character" w:customStyle="1" w:styleId="apple-converted-space">
    <w:name w:val="apple-converted-space"/>
    <w:basedOn w:val="Fuentedeprrafopredeter"/>
    <w:rsid w:val="00775CFD"/>
  </w:style>
  <w:style w:type="character" w:styleId="Textoennegrita">
    <w:name w:val="Strong"/>
    <w:basedOn w:val="Fuentedeprrafopredeter"/>
    <w:uiPriority w:val="22"/>
    <w:qFormat/>
    <w:rsid w:val="00775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652793732844C827E14974CC83A5D" ma:contentTypeVersion="1" ma:contentTypeDescription="Crear nuevo documento." ma:contentTypeScope="" ma:versionID="ba42afd70ad2c4a1030265cf2faa21ba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8d9767ff230b03a83bc6d6db4f2b198f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e301bc-58fa-4d91-897b-3080a74c9d07">FKCTWKW6UQ6Z-82-39</_dlc_DocId>
    <_dlc_DocIdUrl xmlns="54e301bc-58fa-4d91-897b-3080a74c9d07">
      <Url>http://admin.sociedad-desarrollo.com/es/Concursos-licitaciones/_layouts/DocIdRedir.aspx?ID=FKCTWKW6UQ6Z-82-39</Url>
      <Description>FKCTWKW6UQ6Z-82-39</Description>
    </_dlc_DocIdUrl>
  </documentManagement>
</p:properties>
</file>

<file path=customXml/itemProps1.xml><?xml version="1.0" encoding="utf-8"?>
<ds:datastoreItem xmlns:ds="http://schemas.openxmlformats.org/officeDocument/2006/customXml" ds:itemID="{8B51796B-0143-4E40-BF2D-B112A36E581D}"/>
</file>

<file path=customXml/itemProps2.xml><?xml version="1.0" encoding="utf-8"?>
<ds:datastoreItem xmlns:ds="http://schemas.openxmlformats.org/officeDocument/2006/customXml" ds:itemID="{42D51180-CAC8-4F87-8749-29565E0EB732}"/>
</file>

<file path=customXml/itemProps3.xml><?xml version="1.0" encoding="utf-8"?>
<ds:datastoreItem xmlns:ds="http://schemas.openxmlformats.org/officeDocument/2006/customXml" ds:itemID="{AB5780C5-B2F5-4089-890C-028C20FB6F80}"/>
</file>

<file path=customXml/itemProps4.xml><?xml version="1.0" encoding="utf-8"?>
<ds:datastoreItem xmlns:ds="http://schemas.openxmlformats.org/officeDocument/2006/customXml" ds:itemID="{1B641C4D-02A1-4C9E-AC97-590173C574A5}"/>
</file>

<file path=customXml/itemProps5.xml><?xml version="1.0" encoding="utf-8"?>
<ds:datastoreItem xmlns:ds="http://schemas.openxmlformats.org/officeDocument/2006/customXml" ds:itemID="{B2EB093B-D963-4AD8-ADCE-090B75FE2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WEB CP ATENCIÓN SOCIOSANITARIA INSTITUCIONES</dc:title>
  <cp:lastModifiedBy>Jmoreno</cp:lastModifiedBy>
  <cp:revision>2</cp:revision>
  <cp:lastPrinted>2016-02-15T08:10:00Z</cp:lastPrinted>
  <dcterms:created xsi:type="dcterms:W3CDTF">2016-03-23T09:08:00Z</dcterms:created>
  <dcterms:modified xsi:type="dcterms:W3CDTF">2016-03-23T09:08:00Z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0x01010068E652793732844C827E14974CC83A5D</vt:lpwstr>
  </property>
  <property fmtid="{D5CDD505-2E9C-101B-9397-08002B2CF9AE}" pid="5" name="_dlc_DocIdItemGuid">
    <vt:lpwstr>35c342c7-2750-4760-ad1e-d83d15983fa6</vt:lpwstr>
  </property>
</Properties>
</file>